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AD265" w14:textId="77777777" w:rsidR="0055315D" w:rsidRPr="00B075C6" w:rsidRDefault="0055315D" w:rsidP="00B075C6">
      <w:pPr>
        <w:spacing w:line="360" w:lineRule="auto"/>
        <w:rPr>
          <w:rFonts w:ascii="Times New Roman" w:hAnsi="Times New Roman" w:cs="Times New Roman"/>
          <w:sz w:val="24"/>
          <w:szCs w:val="24"/>
        </w:rPr>
      </w:pPr>
    </w:p>
    <w:p w14:paraId="29A8FA1D" w14:textId="77777777" w:rsidR="0055315D" w:rsidRPr="00B075C6" w:rsidRDefault="0055315D" w:rsidP="00B075C6">
      <w:pPr>
        <w:spacing w:line="360" w:lineRule="auto"/>
        <w:rPr>
          <w:rFonts w:ascii="Times New Roman" w:hAnsi="Times New Roman" w:cs="Times New Roman"/>
          <w:sz w:val="24"/>
          <w:szCs w:val="24"/>
        </w:rPr>
      </w:pPr>
    </w:p>
    <w:p w14:paraId="7658B2D5" w14:textId="77777777" w:rsidR="0055315D" w:rsidRPr="00B075C6" w:rsidRDefault="0055315D" w:rsidP="00B075C6">
      <w:pPr>
        <w:spacing w:line="360" w:lineRule="auto"/>
        <w:rPr>
          <w:rFonts w:ascii="Times New Roman" w:hAnsi="Times New Roman" w:cs="Times New Roman"/>
          <w:sz w:val="24"/>
          <w:szCs w:val="24"/>
        </w:rPr>
      </w:pPr>
    </w:p>
    <w:p w14:paraId="5B0DDF52" w14:textId="77777777" w:rsidR="0055315D" w:rsidRPr="00B075C6" w:rsidRDefault="0055315D" w:rsidP="00B075C6">
      <w:pPr>
        <w:spacing w:line="360" w:lineRule="auto"/>
        <w:rPr>
          <w:rFonts w:ascii="Times New Roman" w:hAnsi="Times New Roman" w:cs="Times New Roman"/>
          <w:sz w:val="24"/>
          <w:szCs w:val="24"/>
        </w:rPr>
      </w:pPr>
    </w:p>
    <w:p w14:paraId="4B13DF41" w14:textId="77777777" w:rsidR="0055315D" w:rsidRPr="00B075C6" w:rsidRDefault="0055315D" w:rsidP="00B075C6">
      <w:pPr>
        <w:spacing w:line="360" w:lineRule="auto"/>
        <w:rPr>
          <w:rFonts w:ascii="Times New Roman" w:hAnsi="Times New Roman" w:cs="Times New Roman"/>
          <w:sz w:val="24"/>
          <w:szCs w:val="24"/>
        </w:rPr>
      </w:pPr>
    </w:p>
    <w:p w14:paraId="4D55F62A" w14:textId="77777777" w:rsidR="0055315D" w:rsidRPr="00B075C6" w:rsidRDefault="0055315D" w:rsidP="00B075C6">
      <w:pPr>
        <w:spacing w:line="360" w:lineRule="auto"/>
        <w:rPr>
          <w:rFonts w:ascii="Times New Roman" w:hAnsi="Times New Roman" w:cs="Times New Roman"/>
          <w:sz w:val="24"/>
          <w:szCs w:val="24"/>
        </w:rPr>
      </w:pPr>
    </w:p>
    <w:p w14:paraId="0190C868" w14:textId="77777777" w:rsidR="0055315D" w:rsidRPr="00B075C6" w:rsidRDefault="0055315D" w:rsidP="00B075C6">
      <w:pPr>
        <w:spacing w:line="360" w:lineRule="auto"/>
        <w:rPr>
          <w:rFonts w:ascii="Times New Roman" w:hAnsi="Times New Roman" w:cs="Times New Roman"/>
          <w:sz w:val="24"/>
          <w:szCs w:val="24"/>
        </w:rPr>
      </w:pPr>
    </w:p>
    <w:p w14:paraId="7AD0A1F1" w14:textId="77777777" w:rsidR="0055315D" w:rsidRPr="00B075C6" w:rsidRDefault="0055315D" w:rsidP="00B075C6">
      <w:pPr>
        <w:spacing w:line="360" w:lineRule="auto"/>
        <w:rPr>
          <w:rFonts w:ascii="Times New Roman" w:hAnsi="Times New Roman" w:cs="Times New Roman"/>
          <w:sz w:val="24"/>
          <w:szCs w:val="24"/>
        </w:rPr>
      </w:pPr>
    </w:p>
    <w:p w14:paraId="5B9CED14" w14:textId="77777777" w:rsidR="0055315D" w:rsidRPr="00B075C6" w:rsidRDefault="0055315D" w:rsidP="00B075C6">
      <w:pPr>
        <w:spacing w:line="360" w:lineRule="auto"/>
        <w:rPr>
          <w:rFonts w:ascii="Times New Roman" w:hAnsi="Times New Roman" w:cs="Times New Roman"/>
          <w:sz w:val="24"/>
          <w:szCs w:val="24"/>
        </w:rPr>
      </w:pPr>
    </w:p>
    <w:p w14:paraId="69D83DB5" w14:textId="77777777" w:rsidR="0055315D" w:rsidRPr="00B075C6" w:rsidRDefault="0055315D" w:rsidP="00B075C6">
      <w:pPr>
        <w:spacing w:line="360" w:lineRule="auto"/>
        <w:rPr>
          <w:rFonts w:ascii="Times New Roman" w:hAnsi="Times New Roman" w:cs="Times New Roman"/>
          <w:sz w:val="24"/>
          <w:szCs w:val="24"/>
        </w:rPr>
      </w:pPr>
    </w:p>
    <w:p w14:paraId="2C1C3F9F" w14:textId="77777777" w:rsidR="0055315D" w:rsidRPr="00B075C6" w:rsidRDefault="0055315D" w:rsidP="00B075C6">
      <w:pPr>
        <w:spacing w:line="360" w:lineRule="auto"/>
        <w:rPr>
          <w:rFonts w:ascii="Times New Roman" w:hAnsi="Times New Roman" w:cs="Times New Roman"/>
          <w:sz w:val="24"/>
          <w:szCs w:val="24"/>
        </w:rPr>
      </w:pPr>
    </w:p>
    <w:p w14:paraId="66BB56C7" w14:textId="77777777" w:rsidR="0055315D" w:rsidRPr="00B075C6" w:rsidRDefault="0055315D" w:rsidP="00B075C6">
      <w:pPr>
        <w:spacing w:line="360" w:lineRule="auto"/>
        <w:rPr>
          <w:rFonts w:ascii="Times New Roman" w:hAnsi="Times New Roman" w:cs="Times New Roman"/>
          <w:sz w:val="24"/>
          <w:szCs w:val="24"/>
        </w:rPr>
      </w:pPr>
    </w:p>
    <w:p w14:paraId="762C8CC8" w14:textId="77777777" w:rsidR="0055315D" w:rsidRPr="00B075C6" w:rsidRDefault="0055315D" w:rsidP="00B075C6">
      <w:pPr>
        <w:spacing w:line="360" w:lineRule="auto"/>
        <w:rPr>
          <w:rFonts w:ascii="Times New Roman" w:hAnsi="Times New Roman" w:cs="Times New Roman"/>
          <w:sz w:val="24"/>
          <w:szCs w:val="24"/>
        </w:rPr>
      </w:pPr>
    </w:p>
    <w:p w14:paraId="77D39190" w14:textId="5449E599" w:rsidR="0055315D" w:rsidRPr="00B075C6" w:rsidRDefault="0064650C" w:rsidP="00B075C6">
      <w:pPr>
        <w:spacing w:line="360" w:lineRule="auto"/>
        <w:jc w:val="center"/>
        <w:rPr>
          <w:rFonts w:ascii="Times New Roman" w:hAnsi="Times New Roman" w:cs="Times New Roman"/>
          <w:sz w:val="24"/>
          <w:szCs w:val="24"/>
        </w:rPr>
      </w:pPr>
      <w:r w:rsidRPr="00B075C6">
        <w:rPr>
          <w:rFonts w:ascii="Times New Roman" w:hAnsi="Times New Roman" w:cs="Times New Roman"/>
          <w:sz w:val="24"/>
          <w:szCs w:val="24"/>
        </w:rPr>
        <w:t>Reading response</w:t>
      </w:r>
    </w:p>
    <w:p w14:paraId="31FA12F2" w14:textId="2ACF727C" w:rsidR="0055315D" w:rsidRPr="00B075C6" w:rsidRDefault="0064650C" w:rsidP="00B075C6">
      <w:pPr>
        <w:spacing w:line="360" w:lineRule="auto"/>
        <w:jc w:val="center"/>
        <w:rPr>
          <w:rFonts w:ascii="Times New Roman" w:hAnsi="Times New Roman" w:cs="Times New Roman"/>
          <w:sz w:val="24"/>
          <w:szCs w:val="24"/>
        </w:rPr>
      </w:pPr>
      <w:r w:rsidRPr="00B075C6">
        <w:rPr>
          <w:rFonts w:ascii="Times New Roman" w:hAnsi="Times New Roman" w:cs="Times New Roman"/>
          <w:sz w:val="24"/>
          <w:szCs w:val="24"/>
        </w:rPr>
        <w:t>Student’s Name</w:t>
      </w:r>
    </w:p>
    <w:p w14:paraId="7367B5BE" w14:textId="2A7A3949" w:rsidR="0055315D" w:rsidRPr="00B075C6" w:rsidRDefault="0064650C" w:rsidP="00B075C6">
      <w:pPr>
        <w:spacing w:line="360" w:lineRule="auto"/>
        <w:jc w:val="center"/>
        <w:rPr>
          <w:rFonts w:ascii="Times New Roman" w:hAnsi="Times New Roman" w:cs="Times New Roman"/>
          <w:sz w:val="24"/>
          <w:szCs w:val="24"/>
        </w:rPr>
      </w:pPr>
      <w:r w:rsidRPr="00B075C6">
        <w:rPr>
          <w:rFonts w:ascii="Times New Roman" w:hAnsi="Times New Roman" w:cs="Times New Roman"/>
          <w:sz w:val="24"/>
          <w:szCs w:val="24"/>
        </w:rPr>
        <w:t>Institutional Affiliation</w:t>
      </w:r>
    </w:p>
    <w:p w14:paraId="2DF46BBB" w14:textId="1C2D4E41" w:rsidR="0055315D" w:rsidRPr="00B075C6" w:rsidRDefault="0064650C" w:rsidP="00B075C6">
      <w:pPr>
        <w:spacing w:line="360" w:lineRule="auto"/>
        <w:jc w:val="center"/>
        <w:rPr>
          <w:rFonts w:ascii="Times New Roman" w:hAnsi="Times New Roman" w:cs="Times New Roman"/>
          <w:sz w:val="24"/>
          <w:szCs w:val="24"/>
        </w:rPr>
      </w:pPr>
      <w:r w:rsidRPr="00B075C6">
        <w:rPr>
          <w:rFonts w:ascii="Times New Roman" w:hAnsi="Times New Roman" w:cs="Times New Roman"/>
          <w:sz w:val="24"/>
          <w:szCs w:val="24"/>
        </w:rPr>
        <w:t>Date</w:t>
      </w:r>
    </w:p>
    <w:p w14:paraId="0F704FAA" w14:textId="77777777" w:rsidR="0055315D" w:rsidRPr="00B075C6" w:rsidRDefault="0055315D" w:rsidP="00B075C6">
      <w:pPr>
        <w:spacing w:line="360" w:lineRule="auto"/>
        <w:rPr>
          <w:rFonts w:ascii="Times New Roman" w:hAnsi="Times New Roman" w:cs="Times New Roman"/>
          <w:sz w:val="24"/>
          <w:szCs w:val="24"/>
        </w:rPr>
      </w:pPr>
    </w:p>
    <w:p w14:paraId="1FAFB21D" w14:textId="77777777" w:rsidR="0055315D" w:rsidRPr="00B075C6" w:rsidRDefault="0055315D" w:rsidP="00B075C6">
      <w:pPr>
        <w:spacing w:line="360" w:lineRule="auto"/>
        <w:rPr>
          <w:rFonts w:ascii="Times New Roman" w:hAnsi="Times New Roman" w:cs="Times New Roman"/>
          <w:sz w:val="24"/>
          <w:szCs w:val="24"/>
        </w:rPr>
      </w:pPr>
    </w:p>
    <w:p w14:paraId="60DB9ACC" w14:textId="77777777" w:rsidR="0055315D" w:rsidRPr="00B075C6" w:rsidRDefault="0055315D" w:rsidP="00B075C6">
      <w:pPr>
        <w:spacing w:line="360" w:lineRule="auto"/>
        <w:rPr>
          <w:rFonts w:ascii="Times New Roman" w:hAnsi="Times New Roman" w:cs="Times New Roman"/>
          <w:sz w:val="24"/>
          <w:szCs w:val="24"/>
        </w:rPr>
      </w:pPr>
    </w:p>
    <w:p w14:paraId="0388F051" w14:textId="77777777" w:rsidR="0055315D" w:rsidRPr="00B075C6" w:rsidRDefault="0055315D" w:rsidP="00B075C6">
      <w:pPr>
        <w:spacing w:line="360" w:lineRule="auto"/>
        <w:rPr>
          <w:rFonts w:ascii="Times New Roman" w:hAnsi="Times New Roman" w:cs="Times New Roman"/>
          <w:sz w:val="24"/>
          <w:szCs w:val="24"/>
        </w:rPr>
      </w:pPr>
    </w:p>
    <w:p w14:paraId="54DA1357" w14:textId="77777777" w:rsidR="00B075C6" w:rsidRDefault="00B075C6" w:rsidP="00B075C6">
      <w:pPr>
        <w:spacing w:line="360" w:lineRule="auto"/>
        <w:rPr>
          <w:rFonts w:ascii="Times New Roman" w:hAnsi="Times New Roman" w:cs="Times New Roman"/>
          <w:sz w:val="24"/>
          <w:szCs w:val="24"/>
        </w:rPr>
      </w:pPr>
    </w:p>
    <w:p w14:paraId="2E4BB15B" w14:textId="0F1FDFD1" w:rsidR="00B075C6" w:rsidRDefault="0064650C" w:rsidP="00B075C6">
      <w:pPr>
        <w:spacing w:line="360" w:lineRule="auto"/>
        <w:rPr>
          <w:rFonts w:ascii="Times New Roman" w:hAnsi="Times New Roman" w:cs="Times New Roman"/>
          <w:sz w:val="24"/>
          <w:szCs w:val="24"/>
        </w:rPr>
      </w:pPr>
      <w:r w:rsidRPr="00B075C6">
        <w:rPr>
          <w:rFonts w:ascii="Times New Roman" w:hAnsi="Times New Roman" w:cs="Times New Roman"/>
          <w:sz w:val="24"/>
          <w:szCs w:val="24"/>
        </w:rPr>
        <w:lastRenderedPageBreak/>
        <w:t>Reading Response: ‘’Contemporary water governance in the global south’’</w:t>
      </w:r>
      <w:r w:rsidRPr="00B075C6">
        <w:rPr>
          <w:rFonts w:ascii="Times New Roman" w:hAnsi="Times New Roman" w:cs="Times New Roman"/>
          <w:sz w:val="24"/>
          <w:szCs w:val="24"/>
        </w:rPr>
        <w:cr/>
        <w:t>Author(s) Harris, Leila; Goldin, Jacqueline; Sneddon,</w:t>
      </w:r>
    </w:p>
    <w:p w14:paraId="3D940144" w14:textId="03FCAA5A" w:rsidR="00E64BED" w:rsidRPr="00B075C6" w:rsidRDefault="00B075C6" w:rsidP="00B075C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64650C" w:rsidRPr="00B075C6">
        <w:rPr>
          <w:rFonts w:ascii="Times New Roman" w:hAnsi="Times New Roman" w:cs="Times New Roman"/>
          <w:sz w:val="24"/>
          <w:szCs w:val="24"/>
        </w:rPr>
        <w:t>While international donors working in Egypt have also sought to promote other</w:t>
      </w:r>
      <w:r>
        <w:rPr>
          <w:rFonts w:ascii="Times New Roman" w:hAnsi="Times New Roman" w:cs="Times New Roman"/>
          <w:sz w:val="24"/>
          <w:szCs w:val="24"/>
        </w:rPr>
        <w:t xml:space="preserve"> </w:t>
      </w:r>
      <w:r w:rsidR="0064650C" w:rsidRPr="00B075C6">
        <w:rPr>
          <w:rFonts w:ascii="Times New Roman" w:hAnsi="Times New Roman" w:cs="Times New Roman"/>
          <w:sz w:val="24"/>
          <w:szCs w:val="24"/>
        </w:rPr>
        <w:t>concepts that have become hegemonic in water management circles, like marketization,</w:t>
      </w:r>
      <w:r>
        <w:rPr>
          <w:rFonts w:ascii="Times New Roman" w:hAnsi="Times New Roman" w:cs="Times New Roman"/>
          <w:sz w:val="24"/>
          <w:szCs w:val="24"/>
        </w:rPr>
        <w:t xml:space="preserve"> </w:t>
      </w:r>
      <w:r w:rsidR="0064650C" w:rsidRPr="00B075C6">
        <w:rPr>
          <w:rFonts w:ascii="Times New Roman" w:hAnsi="Times New Roman" w:cs="Times New Roman"/>
          <w:sz w:val="24"/>
          <w:szCs w:val="24"/>
        </w:rPr>
        <w:t>these efforts have been less successful. The Egyptian Ministry of Water Resources</w:t>
      </w:r>
      <w:r>
        <w:rPr>
          <w:rFonts w:ascii="Times New Roman" w:hAnsi="Times New Roman" w:cs="Times New Roman"/>
          <w:sz w:val="24"/>
          <w:szCs w:val="24"/>
        </w:rPr>
        <w:t xml:space="preserve"> </w:t>
      </w:r>
      <w:r w:rsidR="0064650C" w:rsidRPr="00B075C6">
        <w:rPr>
          <w:rFonts w:ascii="Times New Roman" w:hAnsi="Times New Roman" w:cs="Times New Roman"/>
          <w:sz w:val="24"/>
          <w:szCs w:val="24"/>
        </w:rPr>
        <w:t>and Irrigation has, for example, resisted pressure from the donors to introduce water charges, despite the argument that this form of marketization can help increase the</w:t>
      </w:r>
      <w:r>
        <w:rPr>
          <w:rFonts w:ascii="Times New Roman" w:hAnsi="Times New Roman" w:cs="Times New Roman"/>
          <w:sz w:val="24"/>
          <w:szCs w:val="24"/>
        </w:rPr>
        <w:t xml:space="preserve"> </w:t>
      </w:r>
      <w:r w:rsidR="0064650C" w:rsidRPr="00B075C6">
        <w:rPr>
          <w:rFonts w:ascii="Times New Roman" w:hAnsi="Times New Roman" w:cs="Times New Roman"/>
          <w:sz w:val="24"/>
          <w:szCs w:val="24"/>
        </w:rPr>
        <w:t xml:space="preserve">efficiency of water </w:t>
      </w:r>
      <w:r w:rsidR="00E64BED" w:rsidRPr="00B075C6">
        <w:rPr>
          <w:rFonts w:ascii="Times New Roman" w:hAnsi="Times New Roman" w:cs="Times New Roman"/>
          <w:sz w:val="24"/>
          <w:szCs w:val="24"/>
        </w:rPr>
        <w:t>use. As</w:t>
      </w:r>
      <w:r w:rsidR="0064650C" w:rsidRPr="00B075C6">
        <w:rPr>
          <w:rFonts w:ascii="Times New Roman" w:hAnsi="Times New Roman" w:cs="Times New Roman"/>
          <w:sz w:val="24"/>
          <w:szCs w:val="24"/>
        </w:rPr>
        <w:t xml:space="preserve"> of yet, none of the donor projects have encouraged the ministry to transfer</w:t>
      </w:r>
      <w:r w:rsidR="00E64BED" w:rsidRPr="00B075C6">
        <w:rPr>
          <w:rFonts w:ascii="Times New Roman" w:hAnsi="Times New Roman" w:cs="Times New Roman"/>
          <w:sz w:val="24"/>
          <w:szCs w:val="24"/>
        </w:rPr>
        <w:t xml:space="preserve"> </w:t>
      </w:r>
      <w:r w:rsidR="0064650C" w:rsidRPr="00B075C6">
        <w:rPr>
          <w:rFonts w:ascii="Times New Roman" w:hAnsi="Times New Roman" w:cs="Times New Roman"/>
          <w:sz w:val="24"/>
          <w:szCs w:val="24"/>
        </w:rPr>
        <w:t>responsibility for the operation and maintenance of the canals to the WUAs. The</w:t>
      </w:r>
      <w:r>
        <w:rPr>
          <w:rFonts w:ascii="Times New Roman" w:hAnsi="Times New Roman" w:cs="Times New Roman"/>
          <w:sz w:val="24"/>
          <w:szCs w:val="24"/>
        </w:rPr>
        <w:t xml:space="preserve"> </w:t>
      </w:r>
      <w:r w:rsidR="0064650C" w:rsidRPr="00B075C6">
        <w:rPr>
          <w:rFonts w:ascii="Times New Roman" w:hAnsi="Times New Roman" w:cs="Times New Roman"/>
          <w:sz w:val="24"/>
          <w:szCs w:val="24"/>
        </w:rPr>
        <w:t>notion of participatory water management in this case thus remains limited to one of</w:t>
      </w:r>
      <w:r>
        <w:rPr>
          <w:rFonts w:ascii="Times New Roman" w:hAnsi="Times New Roman" w:cs="Times New Roman"/>
          <w:sz w:val="24"/>
          <w:szCs w:val="24"/>
        </w:rPr>
        <w:t xml:space="preserve"> </w:t>
      </w:r>
      <w:r w:rsidR="0064650C" w:rsidRPr="00B075C6">
        <w:rPr>
          <w:rFonts w:ascii="Times New Roman" w:hAnsi="Times New Roman" w:cs="Times New Roman"/>
          <w:sz w:val="24"/>
          <w:szCs w:val="24"/>
        </w:rPr>
        <w:t>involvement in decision-making, rather than running the system. For more on</w:t>
      </w:r>
      <w:r>
        <w:rPr>
          <w:rFonts w:ascii="Times New Roman" w:hAnsi="Times New Roman" w:cs="Times New Roman"/>
          <w:sz w:val="24"/>
          <w:szCs w:val="24"/>
        </w:rPr>
        <w:t xml:space="preserve"> </w:t>
      </w:r>
      <w:r w:rsidR="0064650C" w:rsidRPr="00B075C6">
        <w:rPr>
          <w:rFonts w:ascii="Times New Roman" w:hAnsi="Times New Roman" w:cs="Times New Roman"/>
          <w:sz w:val="24"/>
          <w:szCs w:val="24"/>
        </w:rPr>
        <w:t>the contrasting ways in which donors, consultants, engineers, and farmers understand</w:t>
      </w:r>
      <w:r>
        <w:rPr>
          <w:rFonts w:ascii="Times New Roman" w:hAnsi="Times New Roman" w:cs="Times New Roman"/>
          <w:sz w:val="24"/>
          <w:szCs w:val="24"/>
        </w:rPr>
        <w:t xml:space="preserve"> </w:t>
      </w:r>
      <w:r w:rsidR="0064650C" w:rsidRPr="00B075C6">
        <w:rPr>
          <w:rFonts w:ascii="Times New Roman" w:hAnsi="Times New Roman" w:cs="Times New Roman"/>
          <w:sz w:val="24"/>
          <w:szCs w:val="24"/>
        </w:rPr>
        <w:t>the concept of participation and the role of the WUAs as participatory institutions.</w:t>
      </w:r>
    </w:p>
    <w:p w14:paraId="59E0C358" w14:textId="2426DFB7" w:rsidR="00E64BED" w:rsidRPr="00B075C6" w:rsidRDefault="0064650C" w:rsidP="00B075C6">
      <w:pPr>
        <w:spacing w:line="360" w:lineRule="auto"/>
        <w:rPr>
          <w:rFonts w:ascii="Times New Roman" w:hAnsi="Times New Roman" w:cs="Times New Roman"/>
          <w:sz w:val="24"/>
          <w:szCs w:val="24"/>
        </w:rPr>
      </w:pPr>
      <w:r w:rsidRPr="00B075C6">
        <w:rPr>
          <w:rFonts w:ascii="Times New Roman" w:hAnsi="Times New Roman" w:cs="Times New Roman"/>
          <w:sz w:val="24"/>
          <w:szCs w:val="24"/>
        </w:rPr>
        <w:t xml:space="preserve">      </w:t>
      </w:r>
      <w:r w:rsidR="00B075C6">
        <w:rPr>
          <w:rFonts w:ascii="Times New Roman" w:hAnsi="Times New Roman" w:cs="Times New Roman"/>
          <w:sz w:val="24"/>
          <w:szCs w:val="24"/>
        </w:rPr>
        <w:t xml:space="preserve">    </w:t>
      </w:r>
      <w:r w:rsidR="001A5E8E" w:rsidRPr="00B075C6">
        <w:rPr>
          <w:rFonts w:ascii="Times New Roman" w:hAnsi="Times New Roman" w:cs="Times New Roman"/>
          <w:sz w:val="24"/>
          <w:szCs w:val="24"/>
        </w:rPr>
        <w:t xml:space="preserve">This is strikingly similar rhetoric to that presented by Harris (2006), in which she </w:t>
      </w:r>
      <w:r w:rsidR="001A5E8E" w:rsidRPr="00B075C6">
        <w:rPr>
          <w:rFonts w:ascii="Times New Roman" w:hAnsi="Times New Roman" w:cs="Times New Roman"/>
          <w:sz w:val="24"/>
          <w:szCs w:val="24"/>
        </w:rPr>
        <w:cr/>
        <w:t xml:space="preserve">describes Arab farmers in southeastern Turkey as stating proudly that Arab women do </w:t>
      </w:r>
      <w:r w:rsidR="001A5E8E" w:rsidRPr="00B075C6">
        <w:rPr>
          <w:rFonts w:ascii="Times New Roman" w:hAnsi="Times New Roman" w:cs="Times New Roman"/>
          <w:sz w:val="24"/>
          <w:szCs w:val="24"/>
        </w:rPr>
        <w:cr/>
        <w:t xml:space="preserve">not irrigate but Kurdish women might do, highlighting intersections between ethnicity </w:t>
      </w:r>
      <w:r w:rsidR="001A5E8E" w:rsidRPr="00B075C6">
        <w:rPr>
          <w:rFonts w:ascii="Times New Roman" w:hAnsi="Times New Roman" w:cs="Times New Roman"/>
          <w:sz w:val="24"/>
          <w:szCs w:val="24"/>
        </w:rPr>
        <w:cr/>
        <w:t xml:space="preserve">and </w:t>
      </w:r>
      <w:r w:rsidRPr="00B075C6">
        <w:rPr>
          <w:rFonts w:ascii="Times New Roman" w:hAnsi="Times New Roman" w:cs="Times New Roman"/>
          <w:sz w:val="24"/>
          <w:szCs w:val="24"/>
        </w:rPr>
        <w:t>gender. Harris</w:t>
      </w:r>
      <w:r w:rsidR="001A5E8E" w:rsidRPr="00B075C6">
        <w:rPr>
          <w:rFonts w:ascii="Times New Roman" w:hAnsi="Times New Roman" w:cs="Times New Roman"/>
          <w:sz w:val="24"/>
          <w:szCs w:val="24"/>
        </w:rPr>
        <w:t xml:space="preserve"> (2006) also documents the lower prestige accorded to women who work in the</w:t>
      </w:r>
      <w:r w:rsidRPr="00B075C6">
        <w:rPr>
          <w:rFonts w:ascii="Times New Roman" w:hAnsi="Times New Roman" w:cs="Times New Roman"/>
          <w:sz w:val="24"/>
          <w:szCs w:val="24"/>
        </w:rPr>
        <w:t xml:space="preserve"> </w:t>
      </w:r>
      <w:r w:rsidR="001A5E8E" w:rsidRPr="00B075C6">
        <w:rPr>
          <w:rFonts w:ascii="Times New Roman" w:hAnsi="Times New Roman" w:cs="Times New Roman"/>
          <w:sz w:val="24"/>
          <w:szCs w:val="24"/>
        </w:rPr>
        <w:t xml:space="preserve">fields in her analysis of irrigation in southeastern </w:t>
      </w:r>
      <w:r w:rsidRPr="00B075C6">
        <w:rPr>
          <w:rFonts w:ascii="Times New Roman" w:hAnsi="Times New Roman" w:cs="Times New Roman"/>
          <w:sz w:val="24"/>
          <w:szCs w:val="24"/>
        </w:rPr>
        <w:t>Turkey. I have learned that there</w:t>
      </w:r>
      <w:r w:rsidR="00994C33" w:rsidRPr="00B075C6">
        <w:rPr>
          <w:rFonts w:ascii="Times New Roman" w:hAnsi="Times New Roman" w:cs="Times New Roman"/>
          <w:sz w:val="24"/>
          <w:szCs w:val="24"/>
        </w:rPr>
        <w:t xml:space="preserve"> is an alarming observation about the misuse and use of </w:t>
      </w:r>
      <w:r w:rsidR="00D03266" w:rsidRPr="00B075C6">
        <w:rPr>
          <w:rFonts w:ascii="Times New Roman" w:hAnsi="Times New Roman" w:cs="Times New Roman"/>
          <w:sz w:val="24"/>
          <w:szCs w:val="24"/>
        </w:rPr>
        <w:t>water. More</w:t>
      </w:r>
      <w:r w:rsidR="00994C33" w:rsidRPr="00B075C6">
        <w:rPr>
          <w:rFonts w:ascii="Times New Roman" w:hAnsi="Times New Roman" w:cs="Times New Roman"/>
          <w:sz w:val="24"/>
          <w:szCs w:val="24"/>
        </w:rPr>
        <w:t xml:space="preserve"> than one billion peoples do not have an excess to safe and clean drinking water and almost every</w:t>
      </w:r>
      <w:r w:rsidR="00D03266" w:rsidRPr="00B075C6">
        <w:rPr>
          <w:rFonts w:ascii="Times New Roman" w:hAnsi="Times New Roman" w:cs="Times New Roman"/>
          <w:sz w:val="24"/>
          <w:szCs w:val="24"/>
        </w:rPr>
        <w:t xml:space="preserve"> major</w:t>
      </w:r>
      <w:r w:rsidR="00994C33" w:rsidRPr="00B075C6">
        <w:rPr>
          <w:rFonts w:ascii="Times New Roman" w:hAnsi="Times New Roman" w:cs="Times New Roman"/>
          <w:sz w:val="24"/>
          <w:szCs w:val="24"/>
        </w:rPr>
        <w:t xml:space="preserve"> dammed and the diverted river had led to the </w:t>
      </w:r>
      <w:r w:rsidR="00D03266" w:rsidRPr="00B075C6">
        <w:rPr>
          <w:rFonts w:ascii="Times New Roman" w:hAnsi="Times New Roman" w:cs="Times New Roman"/>
          <w:sz w:val="24"/>
          <w:szCs w:val="24"/>
        </w:rPr>
        <w:t>increase</w:t>
      </w:r>
      <w:r w:rsidR="00994C33" w:rsidRPr="00B075C6">
        <w:rPr>
          <w:rFonts w:ascii="Times New Roman" w:hAnsi="Times New Roman" w:cs="Times New Roman"/>
          <w:sz w:val="24"/>
          <w:szCs w:val="24"/>
        </w:rPr>
        <w:t xml:space="preserve"> of </w:t>
      </w:r>
      <w:r w:rsidR="00D03266" w:rsidRPr="00B075C6">
        <w:rPr>
          <w:rFonts w:ascii="Times New Roman" w:hAnsi="Times New Roman" w:cs="Times New Roman"/>
          <w:sz w:val="24"/>
          <w:szCs w:val="24"/>
        </w:rPr>
        <w:t>conflicts</w:t>
      </w:r>
      <w:r w:rsidR="00994C33" w:rsidRPr="00B075C6">
        <w:rPr>
          <w:rFonts w:ascii="Times New Roman" w:hAnsi="Times New Roman" w:cs="Times New Roman"/>
          <w:sz w:val="24"/>
          <w:szCs w:val="24"/>
        </w:rPr>
        <w:t xml:space="preserve"> over the </w:t>
      </w:r>
      <w:r w:rsidR="00D03266" w:rsidRPr="00B075C6">
        <w:rPr>
          <w:rFonts w:ascii="Times New Roman" w:hAnsi="Times New Roman" w:cs="Times New Roman"/>
          <w:sz w:val="24"/>
          <w:szCs w:val="24"/>
        </w:rPr>
        <w:t>urban</w:t>
      </w:r>
      <w:r w:rsidR="00994C33" w:rsidRPr="00B075C6">
        <w:rPr>
          <w:rFonts w:ascii="Times New Roman" w:hAnsi="Times New Roman" w:cs="Times New Roman"/>
          <w:sz w:val="24"/>
          <w:szCs w:val="24"/>
        </w:rPr>
        <w:t xml:space="preserve"> areas’ water </w:t>
      </w:r>
      <w:r w:rsidR="00D03266" w:rsidRPr="00B075C6">
        <w:rPr>
          <w:rFonts w:ascii="Times New Roman" w:hAnsi="Times New Roman" w:cs="Times New Roman"/>
          <w:sz w:val="24"/>
          <w:szCs w:val="24"/>
        </w:rPr>
        <w:t>delivery</w:t>
      </w:r>
      <w:r w:rsidR="00994C33" w:rsidRPr="00B075C6">
        <w:rPr>
          <w:rFonts w:ascii="Times New Roman" w:hAnsi="Times New Roman" w:cs="Times New Roman"/>
          <w:sz w:val="24"/>
          <w:szCs w:val="24"/>
        </w:rPr>
        <w:t>.</w:t>
      </w:r>
      <w:r w:rsidR="00D03266" w:rsidRPr="00B075C6">
        <w:rPr>
          <w:rFonts w:ascii="Times New Roman" w:hAnsi="Times New Roman" w:cs="Times New Roman"/>
          <w:sz w:val="24"/>
          <w:szCs w:val="24"/>
        </w:rPr>
        <w:t xml:space="preserve"> </w:t>
      </w:r>
      <w:r w:rsidR="00994C33" w:rsidRPr="00B075C6">
        <w:rPr>
          <w:rFonts w:ascii="Times New Roman" w:hAnsi="Times New Roman" w:cs="Times New Roman"/>
          <w:sz w:val="24"/>
          <w:szCs w:val="24"/>
        </w:rPr>
        <w:t xml:space="preserve">There is a continuation of threats to the quality of water from industrial wastes and </w:t>
      </w:r>
      <w:r w:rsidR="00D03266" w:rsidRPr="00B075C6">
        <w:rPr>
          <w:rFonts w:ascii="Times New Roman" w:hAnsi="Times New Roman" w:cs="Times New Roman"/>
          <w:sz w:val="24"/>
          <w:szCs w:val="24"/>
        </w:rPr>
        <w:t>agricultural</w:t>
      </w:r>
      <w:r w:rsidR="00994C33" w:rsidRPr="00B075C6">
        <w:rPr>
          <w:rFonts w:ascii="Times New Roman" w:hAnsi="Times New Roman" w:cs="Times New Roman"/>
          <w:sz w:val="24"/>
          <w:szCs w:val="24"/>
        </w:rPr>
        <w:t xml:space="preserve"> </w:t>
      </w:r>
      <w:r w:rsidR="00D03266" w:rsidRPr="00B075C6">
        <w:rPr>
          <w:rFonts w:ascii="Times New Roman" w:hAnsi="Times New Roman" w:cs="Times New Roman"/>
          <w:sz w:val="24"/>
          <w:szCs w:val="24"/>
        </w:rPr>
        <w:t>inputs. The</w:t>
      </w:r>
      <w:r w:rsidR="00994C33" w:rsidRPr="00B075C6">
        <w:rPr>
          <w:rFonts w:ascii="Times New Roman" w:hAnsi="Times New Roman" w:cs="Times New Roman"/>
          <w:sz w:val="24"/>
          <w:szCs w:val="24"/>
        </w:rPr>
        <w:t xml:space="preserve"> present tremendous water governance challenges are due to the increase of climate variability </w:t>
      </w:r>
      <w:r w:rsidR="00D03266" w:rsidRPr="00B075C6">
        <w:rPr>
          <w:rFonts w:ascii="Times New Roman" w:hAnsi="Times New Roman" w:cs="Times New Roman"/>
          <w:sz w:val="24"/>
          <w:szCs w:val="24"/>
        </w:rPr>
        <w:t>which</w:t>
      </w:r>
      <w:r w:rsidR="00994C33" w:rsidRPr="00B075C6">
        <w:rPr>
          <w:rFonts w:ascii="Times New Roman" w:hAnsi="Times New Roman" w:cs="Times New Roman"/>
          <w:sz w:val="24"/>
          <w:szCs w:val="24"/>
        </w:rPr>
        <w:t xml:space="preserve"> involves severe droughts and flooding that happens across regions and locales </w:t>
      </w:r>
      <w:r w:rsidR="00D03266" w:rsidRPr="00B075C6">
        <w:rPr>
          <w:rFonts w:ascii="Times New Roman" w:hAnsi="Times New Roman" w:cs="Times New Roman"/>
          <w:sz w:val="24"/>
          <w:szCs w:val="24"/>
        </w:rPr>
        <w:t xml:space="preserve">threats. </w:t>
      </w:r>
    </w:p>
    <w:p w14:paraId="72A59F15" w14:textId="0821AF86" w:rsidR="00E64BED" w:rsidRPr="00B075C6" w:rsidRDefault="0064650C" w:rsidP="00B075C6">
      <w:pPr>
        <w:spacing w:line="360" w:lineRule="auto"/>
        <w:rPr>
          <w:rFonts w:ascii="Times New Roman" w:hAnsi="Times New Roman" w:cs="Times New Roman"/>
          <w:sz w:val="24"/>
          <w:szCs w:val="24"/>
        </w:rPr>
      </w:pPr>
      <w:r w:rsidRPr="00B075C6">
        <w:rPr>
          <w:rFonts w:ascii="Times New Roman" w:hAnsi="Times New Roman" w:cs="Times New Roman"/>
          <w:sz w:val="24"/>
          <w:szCs w:val="24"/>
        </w:rPr>
        <w:t xml:space="preserve">    </w:t>
      </w:r>
      <w:r w:rsidR="00B075C6">
        <w:rPr>
          <w:rFonts w:ascii="Times New Roman" w:hAnsi="Times New Roman" w:cs="Times New Roman"/>
          <w:sz w:val="24"/>
          <w:szCs w:val="24"/>
        </w:rPr>
        <w:t xml:space="preserve">   </w:t>
      </w:r>
      <w:r w:rsidRPr="00B075C6">
        <w:rPr>
          <w:rFonts w:ascii="Times New Roman" w:hAnsi="Times New Roman" w:cs="Times New Roman"/>
          <w:sz w:val="24"/>
          <w:szCs w:val="24"/>
        </w:rPr>
        <w:t xml:space="preserve"> These are the kinds of insights that I gained from them. There</w:t>
      </w:r>
      <w:r w:rsidR="00994C33" w:rsidRPr="00B075C6">
        <w:rPr>
          <w:rFonts w:ascii="Times New Roman" w:hAnsi="Times New Roman" w:cs="Times New Roman"/>
          <w:sz w:val="24"/>
          <w:szCs w:val="24"/>
        </w:rPr>
        <w:t xml:space="preserve"> are three major approaches and concepts that have gained governance </w:t>
      </w:r>
      <w:r w:rsidR="00D03266" w:rsidRPr="00B075C6">
        <w:rPr>
          <w:rFonts w:ascii="Times New Roman" w:hAnsi="Times New Roman" w:cs="Times New Roman"/>
          <w:sz w:val="24"/>
          <w:szCs w:val="24"/>
        </w:rPr>
        <w:t>circles</w:t>
      </w:r>
      <w:r w:rsidR="00994C33" w:rsidRPr="00B075C6">
        <w:rPr>
          <w:rFonts w:ascii="Times New Roman" w:hAnsi="Times New Roman" w:cs="Times New Roman"/>
          <w:sz w:val="24"/>
          <w:szCs w:val="24"/>
        </w:rPr>
        <w:t xml:space="preserve"> and policy </w:t>
      </w:r>
      <w:r w:rsidR="00D03266" w:rsidRPr="00B075C6">
        <w:rPr>
          <w:rFonts w:ascii="Times New Roman" w:hAnsi="Times New Roman" w:cs="Times New Roman"/>
          <w:sz w:val="24"/>
          <w:szCs w:val="24"/>
        </w:rPr>
        <w:t xml:space="preserve">currency. This has happened both marketization and privatization, globally and regionally, and participation. A contextual and historical overview </w:t>
      </w:r>
      <w:r w:rsidR="00F43617" w:rsidRPr="00B075C6">
        <w:rPr>
          <w:rFonts w:ascii="Times New Roman" w:hAnsi="Times New Roman" w:cs="Times New Roman"/>
          <w:sz w:val="24"/>
          <w:szCs w:val="24"/>
        </w:rPr>
        <w:t xml:space="preserve">that consists of in-depth case studies that </w:t>
      </w:r>
      <w:r w:rsidR="00C7008D" w:rsidRPr="00B075C6">
        <w:rPr>
          <w:rFonts w:ascii="Times New Roman" w:hAnsi="Times New Roman" w:cs="Times New Roman"/>
          <w:sz w:val="24"/>
          <w:szCs w:val="24"/>
        </w:rPr>
        <w:t xml:space="preserve">intentionally examine the water governance contestations </w:t>
      </w:r>
      <w:r w:rsidR="00D623A5" w:rsidRPr="00B075C6">
        <w:rPr>
          <w:rFonts w:ascii="Times New Roman" w:hAnsi="Times New Roman" w:cs="Times New Roman"/>
          <w:sz w:val="24"/>
          <w:szCs w:val="24"/>
        </w:rPr>
        <w:t>and</w:t>
      </w:r>
      <w:r w:rsidR="00C7008D" w:rsidRPr="00B075C6">
        <w:rPr>
          <w:rFonts w:ascii="Times New Roman" w:hAnsi="Times New Roman" w:cs="Times New Roman"/>
          <w:sz w:val="24"/>
          <w:szCs w:val="24"/>
        </w:rPr>
        <w:t xml:space="preserve"> </w:t>
      </w:r>
      <w:r w:rsidR="00D623A5" w:rsidRPr="00B075C6">
        <w:rPr>
          <w:rFonts w:ascii="Times New Roman" w:hAnsi="Times New Roman" w:cs="Times New Roman"/>
          <w:sz w:val="24"/>
          <w:szCs w:val="24"/>
        </w:rPr>
        <w:t>manifestations</w:t>
      </w:r>
      <w:r w:rsidR="00C7008D" w:rsidRPr="00B075C6">
        <w:rPr>
          <w:rFonts w:ascii="Times New Roman" w:hAnsi="Times New Roman" w:cs="Times New Roman"/>
          <w:sz w:val="24"/>
          <w:szCs w:val="24"/>
        </w:rPr>
        <w:t>.</w:t>
      </w:r>
      <w:r w:rsidR="00D623A5" w:rsidRPr="00B075C6">
        <w:rPr>
          <w:rFonts w:ascii="Times New Roman" w:hAnsi="Times New Roman" w:cs="Times New Roman"/>
          <w:sz w:val="24"/>
          <w:szCs w:val="24"/>
        </w:rPr>
        <w:t xml:space="preserve"> </w:t>
      </w:r>
      <w:r w:rsidR="00C7008D" w:rsidRPr="00B075C6">
        <w:rPr>
          <w:rFonts w:ascii="Times New Roman" w:hAnsi="Times New Roman" w:cs="Times New Roman"/>
          <w:sz w:val="24"/>
          <w:szCs w:val="24"/>
        </w:rPr>
        <w:t xml:space="preserve">The water scarcity </w:t>
      </w:r>
      <w:r w:rsidR="00D623A5" w:rsidRPr="00B075C6">
        <w:rPr>
          <w:rFonts w:ascii="Times New Roman" w:hAnsi="Times New Roman" w:cs="Times New Roman"/>
          <w:sz w:val="24"/>
          <w:szCs w:val="24"/>
        </w:rPr>
        <w:t>and crisis</w:t>
      </w:r>
      <w:r w:rsidR="00C7008D" w:rsidRPr="00B075C6">
        <w:rPr>
          <w:rFonts w:ascii="Times New Roman" w:hAnsi="Times New Roman" w:cs="Times New Roman"/>
          <w:sz w:val="24"/>
          <w:szCs w:val="24"/>
        </w:rPr>
        <w:t xml:space="preserve"> ideas are interrogated in the political, social, bio</w:t>
      </w:r>
      <w:r w:rsidR="00D623A5" w:rsidRPr="00B075C6">
        <w:rPr>
          <w:rFonts w:ascii="Times New Roman" w:hAnsi="Times New Roman" w:cs="Times New Roman"/>
          <w:sz w:val="24"/>
          <w:szCs w:val="24"/>
        </w:rPr>
        <w:t>physical</w:t>
      </w:r>
      <w:r w:rsidR="00C7008D" w:rsidRPr="00B075C6">
        <w:rPr>
          <w:rFonts w:ascii="Times New Roman" w:hAnsi="Times New Roman" w:cs="Times New Roman"/>
          <w:sz w:val="24"/>
          <w:szCs w:val="24"/>
        </w:rPr>
        <w:t xml:space="preserve">, and environmental </w:t>
      </w:r>
      <w:r w:rsidR="00D623A5" w:rsidRPr="00B075C6">
        <w:rPr>
          <w:rFonts w:ascii="Times New Roman" w:hAnsi="Times New Roman" w:cs="Times New Roman"/>
          <w:sz w:val="24"/>
          <w:szCs w:val="24"/>
        </w:rPr>
        <w:t>landscapes</w:t>
      </w:r>
      <w:r w:rsidR="00C7008D" w:rsidRPr="00B075C6">
        <w:rPr>
          <w:rFonts w:ascii="Times New Roman" w:hAnsi="Times New Roman" w:cs="Times New Roman"/>
          <w:sz w:val="24"/>
          <w:szCs w:val="24"/>
        </w:rPr>
        <w:t xml:space="preserve"> to bring and develop a better understanding of how ideas and </w:t>
      </w:r>
      <w:r w:rsidR="00D623A5" w:rsidRPr="00B075C6">
        <w:rPr>
          <w:rFonts w:ascii="Times New Roman" w:hAnsi="Times New Roman" w:cs="Times New Roman"/>
          <w:sz w:val="24"/>
          <w:szCs w:val="24"/>
        </w:rPr>
        <w:t xml:space="preserve">practices </w:t>
      </w:r>
      <w:r w:rsidR="00C7008D" w:rsidRPr="00B075C6">
        <w:rPr>
          <w:rFonts w:ascii="Times New Roman" w:hAnsi="Times New Roman" w:cs="Times New Roman"/>
          <w:sz w:val="24"/>
          <w:szCs w:val="24"/>
        </w:rPr>
        <w:t xml:space="preserve">are </w:t>
      </w:r>
      <w:r w:rsidR="00D623A5" w:rsidRPr="00B075C6">
        <w:rPr>
          <w:rFonts w:ascii="Times New Roman" w:hAnsi="Times New Roman" w:cs="Times New Roman"/>
          <w:sz w:val="24"/>
          <w:szCs w:val="24"/>
        </w:rPr>
        <w:t>linked</w:t>
      </w:r>
      <w:r w:rsidR="00C7008D" w:rsidRPr="00B075C6">
        <w:rPr>
          <w:rFonts w:ascii="Times New Roman" w:hAnsi="Times New Roman" w:cs="Times New Roman"/>
          <w:sz w:val="24"/>
          <w:szCs w:val="24"/>
        </w:rPr>
        <w:t xml:space="preserve"> to the take hold of crisis and scarcity and </w:t>
      </w:r>
      <w:r w:rsidR="00C7008D" w:rsidRPr="00B075C6">
        <w:rPr>
          <w:rFonts w:ascii="Times New Roman" w:hAnsi="Times New Roman" w:cs="Times New Roman"/>
          <w:sz w:val="24"/>
          <w:szCs w:val="24"/>
        </w:rPr>
        <w:lastRenderedPageBreak/>
        <w:t>become improved in practice and policy.</w:t>
      </w:r>
      <w:r w:rsidR="00D623A5" w:rsidRPr="00B075C6">
        <w:rPr>
          <w:rFonts w:ascii="Times New Roman" w:hAnsi="Times New Roman" w:cs="Times New Roman"/>
          <w:sz w:val="24"/>
          <w:szCs w:val="24"/>
        </w:rPr>
        <w:t xml:space="preserve"> The</w:t>
      </w:r>
      <w:r w:rsidRPr="00B075C6">
        <w:rPr>
          <w:rFonts w:ascii="Times New Roman" w:hAnsi="Times New Roman" w:cs="Times New Roman"/>
          <w:sz w:val="24"/>
          <w:szCs w:val="24"/>
        </w:rPr>
        <w:t>se are some of the things</w:t>
      </w:r>
      <w:r w:rsidR="00D623A5" w:rsidRPr="00B075C6">
        <w:rPr>
          <w:rFonts w:ascii="Times New Roman" w:hAnsi="Times New Roman" w:cs="Times New Roman"/>
          <w:sz w:val="24"/>
          <w:szCs w:val="24"/>
        </w:rPr>
        <w:t xml:space="preserve"> following </w:t>
      </w:r>
      <w:r w:rsidRPr="00B075C6">
        <w:rPr>
          <w:rFonts w:ascii="Times New Roman" w:hAnsi="Times New Roman" w:cs="Times New Roman"/>
          <w:sz w:val="24"/>
          <w:szCs w:val="24"/>
        </w:rPr>
        <w:t xml:space="preserve">insights that brought up some questions that </w:t>
      </w:r>
      <w:r w:rsidR="00D623A5" w:rsidRPr="00B075C6">
        <w:rPr>
          <w:rFonts w:ascii="Times New Roman" w:hAnsi="Times New Roman" w:cs="Times New Roman"/>
          <w:sz w:val="24"/>
          <w:szCs w:val="24"/>
        </w:rPr>
        <w:t>are investigated:</w:t>
      </w:r>
      <w:r w:rsidR="00857D90" w:rsidRPr="00B075C6">
        <w:rPr>
          <w:rFonts w:ascii="Times New Roman" w:hAnsi="Times New Roman" w:cs="Times New Roman"/>
          <w:sz w:val="24"/>
          <w:szCs w:val="24"/>
        </w:rPr>
        <w:t xml:space="preserve"> </w:t>
      </w:r>
      <w:r w:rsidR="00D623A5" w:rsidRPr="00B075C6">
        <w:rPr>
          <w:rFonts w:ascii="Times New Roman" w:hAnsi="Times New Roman" w:cs="Times New Roman"/>
          <w:sz w:val="24"/>
          <w:szCs w:val="24"/>
        </w:rPr>
        <w:t xml:space="preserve">Marketization and </w:t>
      </w:r>
      <w:r w:rsidRPr="00B075C6">
        <w:rPr>
          <w:rFonts w:ascii="Times New Roman" w:hAnsi="Times New Roman" w:cs="Times New Roman"/>
          <w:sz w:val="24"/>
          <w:szCs w:val="24"/>
        </w:rPr>
        <w:t>privatization</w:t>
      </w:r>
      <w:r w:rsidR="00D623A5" w:rsidRPr="00B075C6">
        <w:rPr>
          <w:rFonts w:ascii="Times New Roman" w:hAnsi="Times New Roman" w:cs="Times New Roman"/>
          <w:sz w:val="24"/>
          <w:szCs w:val="24"/>
        </w:rPr>
        <w:t>,</w:t>
      </w:r>
      <w:r w:rsidR="00857D90" w:rsidRPr="00B075C6">
        <w:rPr>
          <w:rFonts w:ascii="Times New Roman" w:hAnsi="Times New Roman" w:cs="Times New Roman"/>
          <w:sz w:val="24"/>
          <w:szCs w:val="24"/>
        </w:rPr>
        <w:t xml:space="preserve"> </w:t>
      </w:r>
      <w:r w:rsidR="00D623A5" w:rsidRPr="00B075C6">
        <w:rPr>
          <w:rFonts w:ascii="Times New Roman" w:hAnsi="Times New Roman" w:cs="Times New Roman"/>
          <w:sz w:val="24"/>
          <w:szCs w:val="24"/>
        </w:rPr>
        <w:t>Global south</w:t>
      </w:r>
      <w:r w:rsidR="00857D90" w:rsidRPr="00B075C6">
        <w:rPr>
          <w:rFonts w:ascii="Times New Roman" w:hAnsi="Times New Roman" w:cs="Times New Roman"/>
          <w:sz w:val="24"/>
          <w:szCs w:val="24"/>
        </w:rPr>
        <w:t xml:space="preserve"> water </w:t>
      </w:r>
      <w:r w:rsidRPr="00B075C6">
        <w:rPr>
          <w:rFonts w:ascii="Times New Roman" w:hAnsi="Times New Roman" w:cs="Times New Roman"/>
          <w:sz w:val="24"/>
          <w:szCs w:val="24"/>
        </w:rPr>
        <w:t>governance prominent</w:t>
      </w:r>
      <w:r w:rsidR="00D623A5" w:rsidRPr="00B075C6">
        <w:rPr>
          <w:rFonts w:ascii="Times New Roman" w:hAnsi="Times New Roman" w:cs="Times New Roman"/>
          <w:sz w:val="24"/>
          <w:szCs w:val="24"/>
        </w:rPr>
        <w:t xml:space="preserve"> features </w:t>
      </w:r>
      <w:r w:rsidR="00857D90" w:rsidRPr="00B075C6">
        <w:rPr>
          <w:rFonts w:ascii="Times New Roman" w:hAnsi="Times New Roman" w:cs="Times New Roman"/>
          <w:sz w:val="24"/>
          <w:szCs w:val="24"/>
        </w:rPr>
        <w:t xml:space="preserve">that keep </w:t>
      </w:r>
      <w:r w:rsidRPr="00B075C6">
        <w:rPr>
          <w:rFonts w:ascii="Times New Roman" w:hAnsi="Times New Roman" w:cs="Times New Roman"/>
          <w:sz w:val="24"/>
          <w:szCs w:val="24"/>
        </w:rPr>
        <w:t>increase</w:t>
      </w:r>
      <w:r w:rsidR="00857D90" w:rsidRPr="00B075C6">
        <w:rPr>
          <w:rFonts w:ascii="Times New Roman" w:hAnsi="Times New Roman" w:cs="Times New Roman"/>
          <w:sz w:val="24"/>
          <w:szCs w:val="24"/>
        </w:rPr>
        <w:t xml:space="preserve">, where specific attention is paid to the different effects and implementations of these </w:t>
      </w:r>
      <w:r w:rsidRPr="00B075C6">
        <w:rPr>
          <w:rFonts w:ascii="Times New Roman" w:hAnsi="Times New Roman" w:cs="Times New Roman"/>
          <w:sz w:val="24"/>
          <w:szCs w:val="24"/>
        </w:rPr>
        <w:t>practice</w:t>
      </w:r>
      <w:r w:rsidR="00857D90" w:rsidRPr="00B075C6">
        <w:rPr>
          <w:rFonts w:ascii="Times New Roman" w:hAnsi="Times New Roman" w:cs="Times New Roman"/>
          <w:sz w:val="24"/>
          <w:szCs w:val="24"/>
        </w:rPr>
        <w:t>s f</w:t>
      </w:r>
      <w:r w:rsidRPr="00B075C6">
        <w:rPr>
          <w:rFonts w:ascii="Times New Roman" w:hAnsi="Times New Roman" w:cs="Times New Roman"/>
          <w:sz w:val="24"/>
          <w:szCs w:val="24"/>
        </w:rPr>
        <w:t>ro</w:t>
      </w:r>
      <w:r w:rsidR="00857D90" w:rsidRPr="00B075C6">
        <w:rPr>
          <w:rFonts w:ascii="Times New Roman" w:hAnsi="Times New Roman" w:cs="Times New Roman"/>
          <w:sz w:val="24"/>
          <w:szCs w:val="24"/>
        </w:rPr>
        <w:t xml:space="preserve">m the </w:t>
      </w:r>
      <w:r w:rsidRPr="00B075C6">
        <w:rPr>
          <w:rFonts w:ascii="Times New Roman" w:hAnsi="Times New Roman" w:cs="Times New Roman"/>
          <w:sz w:val="24"/>
          <w:szCs w:val="24"/>
        </w:rPr>
        <w:t>government</w:t>
      </w:r>
      <w:r w:rsidR="00857D90" w:rsidRPr="00B075C6">
        <w:rPr>
          <w:rFonts w:ascii="Times New Roman" w:hAnsi="Times New Roman" w:cs="Times New Roman"/>
          <w:sz w:val="24"/>
          <w:szCs w:val="24"/>
        </w:rPr>
        <w:t>.</w:t>
      </w:r>
      <w:r w:rsidRPr="00B075C6">
        <w:rPr>
          <w:rFonts w:ascii="Times New Roman" w:hAnsi="Times New Roman" w:cs="Times New Roman"/>
          <w:sz w:val="24"/>
          <w:szCs w:val="24"/>
        </w:rPr>
        <w:t xml:space="preserve"> </w:t>
      </w:r>
    </w:p>
    <w:p w14:paraId="0E4A2482" w14:textId="77777777" w:rsidR="0022402F" w:rsidRPr="00B075C6" w:rsidRDefault="0064650C" w:rsidP="00B075C6">
      <w:pPr>
        <w:spacing w:line="360" w:lineRule="auto"/>
        <w:rPr>
          <w:rFonts w:ascii="Times New Roman" w:hAnsi="Times New Roman" w:cs="Times New Roman"/>
          <w:sz w:val="24"/>
          <w:szCs w:val="24"/>
        </w:rPr>
      </w:pPr>
      <w:r w:rsidRPr="00B075C6">
        <w:rPr>
          <w:rFonts w:ascii="Times New Roman" w:hAnsi="Times New Roman" w:cs="Times New Roman"/>
          <w:sz w:val="24"/>
          <w:szCs w:val="24"/>
        </w:rPr>
        <w:t xml:space="preserve">          </w:t>
      </w:r>
      <w:r w:rsidR="00857D90" w:rsidRPr="00B075C6">
        <w:rPr>
          <w:rFonts w:ascii="Times New Roman" w:hAnsi="Times New Roman" w:cs="Times New Roman"/>
          <w:sz w:val="24"/>
          <w:szCs w:val="24"/>
        </w:rPr>
        <w:t xml:space="preserve">The </w:t>
      </w:r>
      <w:r w:rsidRPr="00B075C6">
        <w:rPr>
          <w:rFonts w:ascii="Times New Roman" w:hAnsi="Times New Roman" w:cs="Times New Roman"/>
          <w:sz w:val="24"/>
          <w:szCs w:val="24"/>
        </w:rPr>
        <w:t>third</w:t>
      </w:r>
      <w:r w:rsidR="00857D90" w:rsidRPr="00B075C6">
        <w:rPr>
          <w:rFonts w:ascii="Times New Roman" w:hAnsi="Times New Roman" w:cs="Times New Roman"/>
          <w:sz w:val="24"/>
          <w:szCs w:val="24"/>
        </w:rPr>
        <w:t xml:space="preserve"> discussion </w:t>
      </w:r>
      <w:r w:rsidRPr="00B075C6">
        <w:rPr>
          <w:rFonts w:ascii="Times New Roman" w:hAnsi="Times New Roman" w:cs="Times New Roman"/>
          <w:sz w:val="24"/>
          <w:szCs w:val="24"/>
        </w:rPr>
        <w:t>analyzes</w:t>
      </w:r>
      <w:r w:rsidR="00857D90" w:rsidRPr="00B075C6">
        <w:rPr>
          <w:rFonts w:ascii="Times New Roman" w:hAnsi="Times New Roman" w:cs="Times New Roman"/>
          <w:sz w:val="24"/>
          <w:szCs w:val="24"/>
        </w:rPr>
        <w:t xml:space="preserve"> w</w:t>
      </w:r>
      <w:r w:rsidRPr="00B075C6">
        <w:rPr>
          <w:rFonts w:ascii="Times New Roman" w:hAnsi="Times New Roman" w:cs="Times New Roman"/>
          <w:sz w:val="24"/>
          <w:szCs w:val="24"/>
        </w:rPr>
        <w:t xml:space="preserve">hat </w:t>
      </w:r>
      <w:r w:rsidR="00857D90" w:rsidRPr="00B075C6">
        <w:rPr>
          <w:rFonts w:ascii="Times New Roman" w:hAnsi="Times New Roman" w:cs="Times New Roman"/>
          <w:sz w:val="24"/>
          <w:szCs w:val="24"/>
        </w:rPr>
        <w:t xml:space="preserve">governance </w:t>
      </w:r>
      <w:r w:rsidRPr="00B075C6">
        <w:rPr>
          <w:rFonts w:ascii="Times New Roman" w:hAnsi="Times New Roman" w:cs="Times New Roman"/>
          <w:sz w:val="24"/>
          <w:szCs w:val="24"/>
        </w:rPr>
        <w:t>participatory, which</w:t>
      </w:r>
      <w:r w:rsidR="00857D90" w:rsidRPr="00B075C6">
        <w:rPr>
          <w:rFonts w:ascii="Times New Roman" w:hAnsi="Times New Roman" w:cs="Times New Roman"/>
          <w:sz w:val="24"/>
          <w:szCs w:val="24"/>
        </w:rPr>
        <w:t xml:space="preserve"> raises different </w:t>
      </w:r>
      <w:r w:rsidRPr="00B075C6">
        <w:rPr>
          <w:rFonts w:ascii="Times New Roman" w:hAnsi="Times New Roman" w:cs="Times New Roman"/>
          <w:sz w:val="24"/>
          <w:szCs w:val="24"/>
        </w:rPr>
        <w:t>questions</w:t>
      </w:r>
      <w:r w:rsidR="00857D90" w:rsidRPr="00B075C6">
        <w:rPr>
          <w:rFonts w:ascii="Times New Roman" w:hAnsi="Times New Roman" w:cs="Times New Roman"/>
          <w:sz w:val="24"/>
          <w:szCs w:val="24"/>
        </w:rPr>
        <w:t xml:space="preserve"> that disconnect </w:t>
      </w:r>
      <w:r w:rsidRPr="00B075C6">
        <w:rPr>
          <w:rFonts w:ascii="Times New Roman" w:hAnsi="Times New Roman" w:cs="Times New Roman"/>
          <w:sz w:val="24"/>
          <w:szCs w:val="24"/>
        </w:rPr>
        <w:t>between</w:t>
      </w:r>
      <w:r w:rsidR="00857D90" w:rsidRPr="00B075C6">
        <w:rPr>
          <w:rFonts w:ascii="Times New Roman" w:hAnsi="Times New Roman" w:cs="Times New Roman"/>
          <w:sz w:val="24"/>
          <w:szCs w:val="24"/>
        </w:rPr>
        <w:t xml:space="preserve"> local realities and discourses, especially as they take part in other themes.</w:t>
      </w:r>
      <w:r w:rsidR="007C10FC" w:rsidRPr="00B075C6">
        <w:rPr>
          <w:rFonts w:ascii="Times New Roman" w:hAnsi="Times New Roman" w:cs="Times New Roman"/>
          <w:sz w:val="24"/>
          <w:szCs w:val="24"/>
        </w:rPr>
        <w:t xml:space="preserve"> </w:t>
      </w:r>
      <w:r w:rsidRPr="00B075C6">
        <w:rPr>
          <w:rFonts w:ascii="Times New Roman" w:hAnsi="Times New Roman" w:cs="Times New Roman"/>
          <w:sz w:val="24"/>
          <w:szCs w:val="24"/>
        </w:rPr>
        <w:t xml:space="preserve">  </w:t>
      </w:r>
      <w:r w:rsidR="007C10FC" w:rsidRPr="00B075C6">
        <w:rPr>
          <w:rFonts w:ascii="Times New Roman" w:hAnsi="Times New Roman" w:cs="Times New Roman"/>
          <w:sz w:val="24"/>
          <w:szCs w:val="24"/>
        </w:rPr>
        <w:t xml:space="preserve">There are a few approaches that could be taken to accomplish this. For one, it may be possible to incorporate elements of informality into formal supply systems; for example, allowing that customers pay on a per-bucket system (pilot efforts along these lines are already underway in certain </w:t>
      </w:r>
      <w:r w:rsidR="00E61893" w:rsidRPr="00B075C6">
        <w:rPr>
          <w:rFonts w:ascii="Times New Roman" w:hAnsi="Times New Roman" w:cs="Times New Roman"/>
          <w:sz w:val="24"/>
          <w:szCs w:val="24"/>
        </w:rPr>
        <w:t>neighborhoods (</w:t>
      </w:r>
      <w:r w:rsidR="007C10FC" w:rsidRPr="00B075C6">
        <w:rPr>
          <w:rFonts w:ascii="Times New Roman" w:hAnsi="Times New Roman" w:cs="Times New Roman"/>
          <w:sz w:val="24"/>
          <w:szCs w:val="24"/>
        </w:rPr>
        <w:t>Morinville and Harris</w:t>
      </w:r>
      <w:r w:rsidR="00E61893" w:rsidRPr="00B075C6">
        <w:rPr>
          <w:rFonts w:ascii="Times New Roman" w:hAnsi="Times New Roman" w:cs="Times New Roman"/>
          <w:sz w:val="24"/>
          <w:szCs w:val="24"/>
        </w:rPr>
        <w:t>,</w:t>
      </w:r>
      <w:r w:rsidR="007C10FC" w:rsidRPr="00B075C6">
        <w:rPr>
          <w:rFonts w:ascii="Times New Roman" w:hAnsi="Times New Roman" w:cs="Times New Roman"/>
          <w:sz w:val="24"/>
          <w:szCs w:val="24"/>
        </w:rPr>
        <w:t xml:space="preserve">2013. Moreover, the Government of Ghana, GWCL, and PURC might also facilitate informal access more explicitly by monitoring and ensuring water vendors are serving areas that may be more </w:t>
      </w:r>
      <w:r w:rsidR="00E61893" w:rsidRPr="00B075C6">
        <w:rPr>
          <w:rFonts w:ascii="Times New Roman" w:hAnsi="Times New Roman" w:cs="Times New Roman"/>
          <w:sz w:val="24"/>
          <w:szCs w:val="24"/>
        </w:rPr>
        <w:t>marginalized</w:t>
      </w:r>
      <w:r w:rsidR="007C10FC" w:rsidRPr="00B075C6">
        <w:rPr>
          <w:rFonts w:ascii="Times New Roman" w:hAnsi="Times New Roman" w:cs="Times New Roman"/>
          <w:sz w:val="24"/>
          <w:szCs w:val="24"/>
        </w:rPr>
        <w:t xml:space="preserve"> by the rationing schedule. One interviewee explained that although she had gone to the offices to report problems with water flow, she received no guidance and saw no impr</w:t>
      </w:r>
      <w:r w:rsidR="00F21E81" w:rsidRPr="00B075C6">
        <w:rPr>
          <w:rFonts w:ascii="Times New Roman" w:hAnsi="Times New Roman" w:cs="Times New Roman"/>
          <w:sz w:val="24"/>
          <w:szCs w:val="24"/>
        </w:rPr>
        <w:t>ovement (Barnes, 2015)</w:t>
      </w:r>
      <w:r w:rsidR="007C10FC" w:rsidRPr="00B075C6">
        <w:rPr>
          <w:rFonts w:ascii="Times New Roman" w:hAnsi="Times New Roman" w:cs="Times New Roman"/>
          <w:sz w:val="24"/>
          <w:szCs w:val="24"/>
        </w:rPr>
        <w:t>. Furthermore, residents reported waiting anywhere between a few months to a year for the company to connect them to the grid after the full connection fees (or arrears) had been paid. Water access in peri-urban Ashaiman, Gha</w:t>
      </w:r>
      <w:r w:rsidR="00E61893" w:rsidRPr="00B075C6">
        <w:rPr>
          <w:rFonts w:ascii="Times New Roman" w:hAnsi="Times New Roman" w:cs="Times New Roman"/>
          <w:sz w:val="24"/>
          <w:szCs w:val="24"/>
        </w:rPr>
        <w:t xml:space="preserve">na. </w:t>
      </w:r>
      <w:r w:rsidR="007C10FC" w:rsidRPr="00B075C6">
        <w:rPr>
          <w:rFonts w:ascii="Times New Roman" w:hAnsi="Times New Roman" w:cs="Times New Roman"/>
          <w:sz w:val="24"/>
          <w:szCs w:val="24"/>
        </w:rPr>
        <w:t xml:space="preserve">Upon visiting the small GWCL billing office located in the Lebanon District of Ashaiman, the clerk informed </w:t>
      </w:r>
      <w:r w:rsidR="00E61893" w:rsidRPr="00B075C6">
        <w:rPr>
          <w:rFonts w:ascii="Times New Roman" w:hAnsi="Times New Roman" w:cs="Times New Roman"/>
          <w:sz w:val="24"/>
          <w:szCs w:val="24"/>
        </w:rPr>
        <w:t>them</w:t>
      </w:r>
      <w:r w:rsidR="007C10FC" w:rsidRPr="00B075C6">
        <w:rPr>
          <w:rFonts w:ascii="Times New Roman" w:hAnsi="Times New Roman" w:cs="Times New Roman"/>
          <w:sz w:val="24"/>
          <w:szCs w:val="24"/>
        </w:rPr>
        <w:t xml:space="preserve"> that she usually directed clients with complaints or concerns to the regional office located across the motorway in Tema</w:t>
      </w:r>
      <w:r w:rsidR="00E61893" w:rsidRPr="00B075C6">
        <w:rPr>
          <w:rFonts w:ascii="Times New Roman" w:hAnsi="Times New Roman" w:cs="Times New Roman"/>
          <w:sz w:val="24"/>
          <w:szCs w:val="24"/>
        </w:rPr>
        <w:t xml:space="preserve"> to be assisted</w:t>
      </w:r>
      <w:r w:rsidR="007C10FC" w:rsidRPr="00B075C6">
        <w:rPr>
          <w:rFonts w:ascii="Times New Roman" w:hAnsi="Times New Roman" w:cs="Times New Roman"/>
          <w:sz w:val="24"/>
          <w:szCs w:val="24"/>
        </w:rPr>
        <w:t>.</w:t>
      </w:r>
      <w:r w:rsidR="00E61893" w:rsidRPr="00B075C6">
        <w:rPr>
          <w:rFonts w:ascii="Times New Roman" w:hAnsi="Times New Roman" w:cs="Times New Roman"/>
          <w:sz w:val="24"/>
          <w:szCs w:val="24"/>
        </w:rPr>
        <w:t xml:space="preserve"> The government should work very hard to make sure at least everyone gets access to fresh water for use. The climate may be unfavorable but there are different ways to water internationally. </w:t>
      </w:r>
    </w:p>
    <w:p w14:paraId="375D6D41" w14:textId="27E966AB" w:rsidR="009B1459" w:rsidRPr="00B075C6" w:rsidRDefault="0064650C" w:rsidP="00B075C6">
      <w:pPr>
        <w:spacing w:line="360" w:lineRule="auto"/>
        <w:rPr>
          <w:rFonts w:ascii="Times New Roman" w:hAnsi="Times New Roman" w:cs="Times New Roman"/>
          <w:sz w:val="24"/>
          <w:szCs w:val="24"/>
        </w:rPr>
      </w:pPr>
      <w:r w:rsidRPr="00B075C6">
        <w:rPr>
          <w:rFonts w:ascii="Times New Roman" w:hAnsi="Times New Roman" w:cs="Times New Roman"/>
          <w:sz w:val="24"/>
          <w:szCs w:val="24"/>
        </w:rPr>
        <w:t xml:space="preserve">           This analysis, therefore, brings to light the multiplicities that are reflected within participation in a hegemonic concept which creates different understandings of who the participants are and what it means by them participating in the society both as leaders and individuals. This draws people’s attention who take with them the concept from one place to another, talking to them about who participants are and what it means by participating, taking part, and being involved in positive activities and changes, and by doing this helps in recruiting other individuals and shaping them for participation.  This also shows how participation ideas are carried out and put into use by different hegemonic understandings such as societal gender norms </w:t>
      </w:r>
      <w:r w:rsidR="0040057D" w:rsidRPr="00B075C6">
        <w:rPr>
          <w:rFonts w:ascii="Times New Roman" w:hAnsi="Times New Roman" w:cs="Times New Roman"/>
          <w:sz w:val="24"/>
          <w:szCs w:val="24"/>
        </w:rPr>
        <w:lastRenderedPageBreak/>
        <w:t>interpretations. In</w:t>
      </w:r>
      <w:r w:rsidRPr="00B075C6">
        <w:rPr>
          <w:rFonts w:ascii="Times New Roman" w:hAnsi="Times New Roman" w:cs="Times New Roman"/>
          <w:sz w:val="24"/>
          <w:szCs w:val="24"/>
        </w:rPr>
        <w:t xml:space="preserve"> Goldin, Harris, and </w:t>
      </w:r>
      <w:r w:rsidR="0040057D" w:rsidRPr="00B075C6">
        <w:rPr>
          <w:rFonts w:ascii="Times New Roman" w:hAnsi="Times New Roman" w:cs="Times New Roman"/>
          <w:sz w:val="24"/>
          <w:szCs w:val="24"/>
        </w:rPr>
        <w:t>Sneddon’s introduction volume we see and understand the ways through which the manifestation of hegemonic</w:t>
      </w:r>
      <w:r w:rsidRPr="00B075C6">
        <w:rPr>
          <w:rFonts w:ascii="Times New Roman" w:hAnsi="Times New Roman" w:cs="Times New Roman"/>
          <w:sz w:val="24"/>
          <w:szCs w:val="24"/>
        </w:rPr>
        <w:t xml:space="preserve"> concepts</w:t>
      </w:r>
      <w:r w:rsidR="0040057D" w:rsidRPr="00B075C6">
        <w:rPr>
          <w:rFonts w:ascii="Times New Roman" w:hAnsi="Times New Roman" w:cs="Times New Roman"/>
          <w:sz w:val="24"/>
          <w:szCs w:val="24"/>
        </w:rPr>
        <w:t xml:space="preserve"> is shown and displayed in different ways and places</w:t>
      </w:r>
      <w:r w:rsidRPr="00B075C6">
        <w:rPr>
          <w:rFonts w:ascii="Times New Roman" w:hAnsi="Times New Roman" w:cs="Times New Roman"/>
          <w:sz w:val="24"/>
          <w:szCs w:val="24"/>
        </w:rPr>
        <w:t xml:space="preserve">. This </w:t>
      </w:r>
      <w:r w:rsidR="0040057D" w:rsidRPr="00B075C6">
        <w:rPr>
          <w:rFonts w:ascii="Times New Roman" w:hAnsi="Times New Roman" w:cs="Times New Roman"/>
          <w:sz w:val="24"/>
          <w:szCs w:val="24"/>
        </w:rPr>
        <w:t>discussion</w:t>
      </w:r>
      <w:r w:rsidRPr="00B075C6">
        <w:rPr>
          <w:rFonts w:ascii="Times New Roman" w:hAnsi="Times New Roman" w:cs="Times New Roman"/>
          <w:sz w:val="24"/>
          <w:szCs w:val="24"/>
        </w:rPr>
        <w:t xml:space="preserve"> argues that</w:t>
      </w:r>
      <w:r w:rsidR="0040057D" w:rsidRPr="00B075C6">
        <w:rPr>
          <w:rFonts w:ascii="Times New Roman" w:hAnsi="Times New Roman" w:cs="Times New Roman"/>
          <w:sz w:val="24"/>
          <w:szCs w:val="24"/>
        </w:rPr>
        <w:t xml:space="preserve"> all </w:t>
      </w:r>
      <w:r w:rsidR="00297AD6" w:rsidRPr="00B075C6">
        <w:rPr>
          <w:rFonts w:ascii="Times New Roman" w:hAnsi="Times New Roman" w:cs="Times New Roman"/>
          <w:sz w:val="24"/>
          <w:szCs w:val="24"/>
        </w:rPr>
        <w:t>the efforts that</w:t>
      </w:r>
      <w:r w:rsidR="0040057D" w:rsidRPr="00B075C6">
        <w:rPr>
          <w:rFonts w:ascii="Times New Roman" w:hAnsi="Times New Roman" w:cs="Times New Roman"/>
          <w:sz w:val="24"/>
          <w:szCs w:val="24"/>
        </w:rPr>
        <w:t xml:space="preserve"> are needed </w:t>
      </w:r>
      <w:r w:rsidRPr="00B075C6">
        <w:rPr>
          <w:rFonts w:ascii="Times New Roman" w:hAnsi="Times New Roman" w:cs="Times New Roman"/>
          <w:sz w:val="24"/>
          <w:szCs w:val="24"/>
        </w:rPr>
        <w:t>to promote participation</w:t>
      </w:r>
      <w:r w:rsidR="0040057D" w:rsidRPr="00B075C6">
        <w:rPr>
          <w:rFonts w:ascii="Times New Roman" w:hAnsi="Times New Roman" w:cs="Times New Roman"/>
          <w:sz w:val="24"/>
          <w:szCs w:val="24"/>
        </w:rPr>
        <w:t xml:space="preserve"> </w:t>
      </w:r>
      <w:r w:rsidR="00297AD6" w:rsidRPr="00B075C6">
        <w:rPr>
          <w:rFonts w:ascii="Times New Roman" w:hAnsi="Times New Roman" w:cs="Times New Roman"/>
          <w:sz w:val="24"/>
          <w:szCs w:val="24"/>
        </w:rPr>
        <w:t>amongst</w:t>
      </w:r>
      <w:r w:rsidR="0040057D" w:rsidRPr="00B075C6">
        <w:rPr>
          <w:rFonts w:ascii="Times New Roman" w:hAnsi="Times New Roman" w:cs="Times New Roman"/>
          <w:sz w:val="24"/>
          <w:szCs w:val="24"/>
        </w:rPr>
        <w:t xml:space="preserve"> </w:t>
      </w:r>
      <w:r w:rsidR="00297AD6" w:rsidRPr="00B075C6">
        <w:rPr>
          <w:rFonts w:ascii="Times New Roman" w:hAnsi="Times New Roman" w:cs="Times New Roman"/>
          <w:sz w:val="24"/>
          <w:szCs w:val="24"/>
        </w:rPr>
        <w:t>individuals</w:t>
      </w:r>
      <w:r w:rsidR="0040057D" w:rsidRPr="00B075C6">
        <w:rPr>
          <w:rFonts w:ascii="Times New Roman" w:hAnsi="Times New Roman" w:cs="Times New Roman"/>
          <w:sz w:val="24"/>
          <w:szCs w:val="24"/>
        </w:rPr>
        <w:t xml:space="preserve"> could gain be</w:t>
      </w:r>
      <w:r w:rsidR="00297AD6" w:rsidRPr="00B075C6">
        <w:rPr>
          <w:rFonts w:ascii="Times New Roman" w:hAnsi="Times New Roman" w:cs="Times New Roman"/>
          <w:sz w:val="24"/>
          <w:szCs w:val="24"/>
        </w:rPr>
        <w:t>nefi</w:t>
      </w:r>
      <w:r w:rsidR="0040057D" w:rsidRPr="00B075C6">
        <w:rPr>
          <w:rFonts w:ascii="Times New Roman" w:hAnsi="Times New Roman" w:cs="Times New Roman"/>
          <w:sz w:val="24"/>
          <w:szCs w:val="24"/>
        </w:rPr>
        <w:t xml:space="preserve">ts from closer attention to how the concept is passed </w:t>
      </w:r>
      <w:r w:rsidR="00297AD6" w:rsidRPr="00B075C6">
        <w:rPr>
          <w:rFonts w:ascii="Times New Roman" w:hAnsi="Times New Roman" w:cs="Times New Roman"/>
          <w:sz w:val="24"/>
          <w:szCs w:val="24"/>
        </w:rPr>
        <w:t>from one</w:t>
      </w:r>
      <w:r w:rsidR="0040057D" w:rsidRPr="00B075C6">
        <w:rPr>
          <w:rFonts w:ascii="Times New Roman" w:hAnsi="Times New Roman" w:cs="Times New Roman"/>
          <w:sz w:val="24"/>
          <w:szCs w:val="24"/>
        </w:rPr>
        <w:t xml:space="preserve"> person to another</w:t>
      </w:r>
      <w:r w:rsidR="00297AD6" w:rsidRPr="00B075C6">
        <w:rPr>
          <w:rFonts w:ascii="Times New Roman" w:hAnsi="Times New Roman" w:cs="Times New Roman"/>
          <w:sz w:val="24"/>
          <w:szCs w:val="24"/>
        </w:rPr>
        <w:t xml:space="preserve"> and how this will evolve in the process. The participation concept gains its meaning in the implementation spaces. It is within these spaces that an impact is caused in people’s lives.</w:t>
      </w:r>
      <w:r w:rsidR="00D757CF">
        <w:rPr>
          <w:rFonts w:ascii="Times New Roman" w:hAnsi="Times New Roman" w:cs="Times New Roman"/>
          <w:sz w:val="24"/>
          <w:szCs w:val="24"/>
        </w:rPr>
        <w:t xml:space="preserve"> The articles have left me with some unanswered questions. For example, what are the governments of the mentioned countries ensuring that their citizens get water as a basic need? What are these governments doing to ensure they provide this basic resource to the citizens?</w:t>
      </w:r>
      <w:bookmarkStart w:id="0" w:name="_GoBack"/>
      <w:bookmarkEnd w:id="0"/>
    </w:p>
    <w:p w14:paraId="20E14F99" w14:textId="0047C089" w:rsidR="004E26F0" w:rsidRPr="00B075C6" w:rsidRDefault="004E26F0" w:rsidP="00B075C6">
      <w:pPr>
        <w:spacing w:line="360" w:lineRule="auto"/>
        <w:rPr>
          <w:rFonts w:ascii="Times New Roman" w:hAnsi="Times New Roman" w:cs="Times New Roman"/>
          <w:sz w:val="24"/>
          <w:szCs w:val="24"/>
        </w:rPr>
      </w:pPr>
    </w:p>
    <w:p w14:paraId="6BBB4614" w14:textId="77777777" w:rsidR="009F2549" w:rsidRPr="00B075C6" w:rsidRDefault="009F2549" w:rsidP="00B075C6">
      <w:pPr>
        <w:spacing w:line="360" w:lineRule="auto"/>
        <w:jc w:val="center"/>
        <w:rPr>
          <w:rFonts w:ascii="Times New Roman" w:hAnsi="Times New Roman" w:cs="Times New Roman"/>
          <w:b/>
          <w:sz w:val="24"/>
          <w:szCs w:val="24"/>
        </w:rPr>
      </w:pPr>
    </w:p>
    <w:p w14:paraId="3862D39F" w14:textId="77777777" w:rsidR="009F2549" w:rsidRPr="00B075C6" w:rsidRDefault="009F2549" w:rsidP="00B075C6">
      <w:pPr>
        <w:spacing w:line="360" w:lineRule="auto"/>
        <w:jc w:val="center"/>
        <w:rPr>
          <w:rFonts w:ascii="Times New Roman" w:hAnsi="Times New Roman" w:cs="Times New Roman"/>
          <w:b/>
          <w:sz w:val="24"/>
          <w:szCs w:val="24"/>
        </w:rPr>
      </w:pPr>
    </w:p>
    <w:p w14:paraId="7974171D" w14:textId="77777777" w:rsidR="009F2549" w:rsidRPr="00B075C6" w:rsidRDefault="009F2549" w:rsidP="00B075C6">
      <w:pPr>
        <w:spacing w:line="360" w:lineRule="auto"/>
        <w:jc w:val="center"/>
        <w:rPr>
          <w:rFonts w:ascii="Times New Roman" w:hAnsi="Times New Roman" w:cs="Times New Roman"/>
          <w:b/>
          <w:sz w:val="24"/>
          <w:szCs w:val="24"/>
        </w:rPr>
      </w:pPr>
    </w:p>
    <w:p w14:paraId="1C30ACB4" w14:textId="77777777" w:rsidR="0022402F" w:rsidRPr="00B075C6" w:rsidRDefault="0022402F" w:rsidP="00B075C6">
      <w:pPr>
        <w:spacing w:line="360" w:lineRule="auto"/>
        <w:jc w:val="center"/>
        <w:rPr>
          <w:rFonts w:ascii="Times New Roman" w:hAnsi="Times New Roman" w:cs="Times New Roman"/>
          <w:b/>
          <w:sz w:val="24"/>
          <w:szCs w:val="24"/>
        </w:rPr>
      </w:pPr>
    </w:p>
    <w:p w14:paraId="410AC18E" w14:textId="77777777" w:rsidR="0022402F" w:rsidRPr="00B075C6" w:rsidRDefault="0022402F" w:rsidP="00B075C6">
      <w:pPr>
        <w:spacing w:line="360" w:lineRule="auto"/>
        <w:jc w:val="center"/>
        <w:rPr>
          <w:rFonts w:ascii="Times New Roman" w:hAnsi="Times New Roman" w:cs="Times New Roman"/>
          <w:b/>
          <w:sz w:val="24"/>
          <w:szCs w:val="24"/>
        </w:rPr>
      </w:pPr>
    </w:p>
    <w:p w14:paraId="0677A2DF" w14:textId="77777777" w:rsidR="0022402F" w:rsidRPr="00B075C6" w:rsidRDefault="0022402F" w:rsidP="00B075C6">
      <w:pPr>
        <w:spacing w:line="360" w:lineRule="auto"/>
        <w:jc w:val="center"/>
        <w:rPr>
          <w:rFonts w:ascii="Times New Roman" w:hAnsi="Times New Roman" w:cs="Times New Roman"/>
          <w:b/>
          <w:sz w:val="24"/>
          <w:szCs w:val="24"/>
        </w:rPr>
      </w:pPr>
    </w:p>
    <w:p w14:paraId="177249DF" w14:textId="77777777" w:rsidR="0022402F" w:rsidRPr="00B075C6" w:rsidRDefault="0022402F" w:rsidP="00B075C6">
      <w:pPr>
        <w:spacing w:line="360" w:lineRule="auto"/>
        <w:jc w:val="center"/>
        <w:rPr>
          <w:rFonts w:ascii="Times New Roman" w:hAnsi="Times New Roman" w:cs="Times New Roman"/>
          <w:b/>
          <w:sz w:val="24"/>
          <w:szCs w:val="24"/>
        </w:rPr>
      </w:pPr>
    </w:p>
    <w:p w14:paraId="12BE268B" w14:textId="77777777" w:rsidR="0022402F" w:rsidRPr="00B075C6" w:rsidRDefault="0022402F" w:rsidP="00B075C6">
      <w:pPr>
        <w:spacing w:line="360" w:lineRule="auto"/>
        <w:jc w:val="center"/>
        <w:rPr>
          <w:rFonts w:ascii="Times New Roman" w:hAnsi="Times New Roman" w:cs="Times New Roman"/>
          <w:b/>
          <w:sz w:val="24"/>
          <w:szCs w:val="24"/>
        </w:rPr>
      </w:pPr>
    </w:p>
    <w:p w14:paraId="63EF2130" w14:textId="77777777" w:rsidR="0022402F" w:rsidRPr="00B075C6" w:rsidRDefault="0022402F" w:rsidP="00B075C6">
      <w:pPr>
        <w:spacing w:line="360" w:lineRule="auto"/>
        <w:jc w:val="center"/>
        <w:rPr>
          <w:rFonts w:ascii="Times New Roman" w:hAnsi="Times New Roman" w:cs="Times New Roman"/>
          <w:b/>
          <w:sz w:val="24"/>
          <w:szCs w:val="24"/>
        </w:rPr>
      </w:pPr>
    </w:p>
    <w:p w14:paraId="669D5F1C" w14:textId="77777777" w:rsidR="00B075C6" w:rsidRDefault="00B075C6" w:rsidP="00B075C6">
      <w:pPr>
        <w:spacing w:line="360" w:lineRule="auto"/>
        <w:jc w:val="center"/>
        <w:rPr>
          <w:rFonts w:ascii="Times New Roman" w:hAnsi="Times New Roman" w:cs="Times New Roman"/>
          <w:b/>
          <w:sz w:val="24"/>
          <w:szCs w:val="24"/>
        </w:rPr>
      </w:pPr>
    </w:p>
    <w:p w14:paraId="1C4B9127" w14:textId="77777777" w:rsidR="00B075C6" w:rsidRDefault="00B075C6" w:rsidP="00B075C6">
      <w:pPr>
        <w:spacing w:line="360" w:lineRule="auto"/>
        <w:jc w:val="center"/>
        <w:rPr>
          <w:rFonts w:ascii="Times New Roman" w:hAnsi="Times New Roman" w:cs="Times New Roman"/>
          <w:b/>
          <w:sz w:val="24"/>
          <w:szCs w:val="24"/>
        </w:rPr>
      </w:pPr>
    </w:p>
    <w:p w14:paraId="62C61986" w14:textId="77777777" w:rsidR="00B075C6" w:rsidRDefault="00B075C6" w:rsidP="00B075C6">
      <w:pPr>
        <w:spacing w:line="360" w:lineRule="auto"/>
        <w:jc w:val="center"/>
        <w:rPr>
          <w:rFonts w:ascii="Times New Roman" w:hAnsi="Times New Roman" w:cs="Times New Roman"/>
          <w:b/>
          <w:sz w:val="24"/>
          <w:szCs w:val="24"/>
        </w:rPr>
      </w:pPr>
    </w:p>
    <w:p w14:paraId="51EAAEA3" w14:textId="77777777" w:rsidR="00B075C6" w:rsidRDefault="00B075C6" w:rsidP="00B075C6">
      <w:pPr>
        <w:spacing w:line="360" w:lineRule="auto"/>
        <w:jc w:val="center"/>
        <w:rPr>
          <w:rFonts w:ascii="Times New Roman" w:hAnsi="Times New Roman" w:cs="Times New Roman"/>
          <w:b/>
          <w:sz w:val="24"/>
          <w:szCs w:val="24"/>
        </w:rPr>
      </w:pPr>
    </w:p>
    <w:p w14:paraId="6893F475" w14:textId="77777777" w:rsidR="00B075C6" w:rsidRDefault="00B075C6" w:rsidP="00B075C6">
      <w:pPr>
        <w:spacing w:line="360" w:lineRule="auto"/>
        <w:jc w:val="center"/>
        <w:rPr>
          <w:rFonts w:ascii="Times New Roman" w:hAnsi="Times New Roman" w:cs="Times New Roman"/>
          <w:b/>
          <w:sz w:val="24"/>
          <w:szCs w:val="24"/>
        </w:rPr>
      </w:pPr>
    </w:p>
    <w:p w14:paraId="60B26DF1" w14:textId="77777777" w:rsidR="00B075C6" w:rsidRDefault="00B075C6" w:rsidP="00B075C6">
      <w:pPr>
        <w:spacing w:line="360" w:lineRule="auto"/>
        <w:jc w:val="center"/>
        <w:rPr>
          <w:rFonts w:ascii="Times New Roman" w:hAnsi="Times New Roman" w:cs="Times New Roman"/>
          <w:b/>
          <w:sz w:val="24"/>
          <w:szCs w:val="24"/>
        </w:rPr>
      </w:pPr>
    </w:p>
    <w:p w14:paraId="3C874253" w14:textId="77777777" w:rsidR="00B075C6" w:rsidRDefault="00B075C6" w:rsidP="00B075C6">
      <w:pPr>
        <w:spacing w:line="360" w:lineRule="auto"/>
        <w:jc w:val="center"/>
        <w:rPr>
          <w:rFonts w:ascii="Times New Roman" w:hAnsi="Times New Roman" w:cs="Times New Roman"/>
          <w:b/>
          <w:sz w:val="24"/>
          <w:szCs w:val="24"/>
        </w:rPr>
      </w:pPr>
    </w:p>
    <w:p w14:paraId="5BB1E511" w14:textId="3830A06D" w:rsidR="004E26F0" w:rsidRPr="00B075C6" w:rsidRDefault="0064650C" w:rsidP="00B075C6">
      <w:pPr>
        <w:spacing w:line="360" w:lineRule="auto"/>
        <w:jc w:val="center"/>
        <w:rPr>
          <w:rFonts w:ascii="Times New Roman" w:hAnsi="Times New Roman" w:cs="Times New Roman"/>
          <w:b/>
          <w:sz w:val="24"/>
          <w:szCs w:val="24"/>
        </w:rPr>
      </w:pPr>
      <w:r w:rsidRPr="00B075C6">
        <w:rPr>
          <w:rFonts w:ascii="Times New Roman" w:hAnsi="Times New Roman" w:cs="Times New Roman"/>
          <w:b/>
          <w:sz w:val="24"/>
          <w:szCs w:val="24"/>
        </w:rPr>
        <w:t>References</w:t>
      </w:r>
    </w:p>
    <w:p w14:paraId="4F24D126" w14:textId="77777777" w:rsidR="004E26F0" w:rsidRPr="00B075C6" w:rsidRDefault="0064650C" w:rsidP="00B075C6">
      <w:pPr>
        <w:spacing w:line="360" w:lineRule="auto"/>
        <w:ind w:left="720" w:hanging="720"/>
        <w:rPr>
          <w:rFonts w:ascii="Times New Roman" w:hAnsi="Times New Roman" w:cs="Times New Roman"/>
          <w:sz w:val="24"/>
          <w:szCs w:val="24"/>
        </w:rPr>
      </w:pPr>
      <w:r w:rsidRPr="00B075C6">
        <w:rPr>
          <w:rFonts w:ascii="Times New Roman" w:hAnsi="Times New Roman" w:cs="Times New Roman"/>
          <w:sz w:val="24"/>
          <w:szCs w:val="24"/>
        </w:rPr>
        <w:t>Altafin, I. (1991). Participatory communication in social development evaluation. Community development journal, 26(4), 312-314.</w:t>
      </w:r>
    </w:p>
    <w:p w14:paraId="527884A2" w14:textId="77777777" w:rsidR="004E26F0" w:rsidRPr="00B075C6" w:rsidRDefault="0064650C" w:rsidP="00B075C6">
      <w:pPr>
        <w:spacing w:line="360" w:lineRule="auto"/>
        <w:ind w:left="720" w:hanging="720"/>
        <w:rPr>
          <w:rFonts w:ascii="Times New Roman" w:hAnsi="Times New Roman" w:cs="Times New Roman"/>
          <w:sz w:val="24"/>
          <w:szCs w:val="24"/>
        </w:rPr>
      </w:pPr>
      <w:r w:rsidRPr="00B075C6">
        <w:rPr>
          <w:rFonts w:ascii="Times New Roman" w:hAnsi="Times New Roman" w:cs="Times New Roman"/>
          <w:sz w:val="24"/>
          <w:szCs w:val="24"/>
        </w:rPr>
        <w:t>Barnes, J. (2015). Who is a water user</w:t>
      </w:r>
      <w:proofErr w:type="gramStart"/>
      <w:r w:rsidRPr="00B075C6">
        <w:rPr>
          <w:rFonts w:ascii="Times New Roman" w:hAnsi="Times New Roman" w:cs="Times New Roman"/>
          <w:sz w:val="24"/>
          <w:szCs w:val="24"/>
        </w:rPr>
        <w:t>?:</w:t>
      </w:r>
      <w:proofErr w:type="gramEnd"/>
      <w:r w:rsidRPr="00B075C6">
        <w:rPr>
          <w:rFonts w:ascii="Times New Roman" w:hAnsi="Times New Roman" w:cs="Times New Roman"/>
          <w:sz w:val="24"/>
          <w:szCs w:val="24"/>
        </w:rPr>
        <w:t xml:space="preserve"> The politics of gender in Egypt’s water user associations. In Contemporary water governance in the Global South (pp. 185-198). Routledge.</w:t>
      </w:r>
    </w:p>
    <w:p w14:paraId="74850EEB" w14:textId="77777777" w:rsidR="004E26F0" w:rsidRPr="00B075C6" w:rsidRDefault="0064650C" w:rsidP="00B075C6">
      <w:pPr>
        <w:spacing w:line="360" w:lineRule="auto"/>
        <w:ind w:left="720" w:hanging="720"/>
        <w:rPr>
          <w:rFonts w:ascii="Times New Roman" w:hAnsi="Times New Roman" w:cs="Times New Roman"/>
          <w:sz w:val="24"/>
          <w:szCs w:val="24"/>
        </w:rPr>
      </w:pPr>
      <w:r w:rsidRPr="00B075C6">
        <w:rPr>
          <w:rFonts w:ascii="Times New Roman" w:hAnsi="Times New Roman" w:cs="Times New Roman"/>
          <w:sz w:val="24"/>
          <w:szCs w:val="24"/>
        </w:rPr>
        <w:t>Bryant, R. L. (1998). Power, knowledge, and political ecology in the third world: a review. Progress in physical geography, 22(1), 79-94.</w:t>
      </w:r>
    </w:p>
    <w:p w14:paraId="2F9A45EF" w14:textId="77777777" w:rsidR="004E26F0" w:rsidRPr="00B075C6" w:rsidRDefault="0064650C" w:rsidP="00B075C6">
      <w:pPr>
        <w:spacing w:line="360" w:lineRule="auto"/>
        <w:ind w:left="720" w:hanging="720"/>
        <w:rPr>
          <w:rFonts w:ascii="Times New Roman" w:hAnsi="Times New Roman" w:cs="Times New Roman"/>
          <w:sz w:val="24"/>
          <w:szCs w:val="24"/>
        </w:rPr>
      </w:pPr>
      <w:r w:rsidRPr="00B075C6">
        <w:rPr>
          <w:rFonts w:ascii="Times New Roman" w:hAnsi="Times New Roman" w:cs="Times New Roman"/>
          <w:sz w:val="24"/>
          <w:szCs w:val="24"/>
        </w:rPr>
        <w:t>Llano-Arias, V. (2015). Community Knowledge Sharing and Co-Production of Water Services: Two Cases of Community Aqueduct Associations in Colombia. Water Alternatives, 8(2).</w:t>
      </w:r>
    </w:p>
    <w:p w14:paraId="4C799F57" w14:textId="77777777" w:rsidR="004E26F0" w:rsidRPr="00B075C6" w:rsidRDefault="0064650C" w:rsidP="00B075C6">
      <w:pPr>
        <w:spacing w:line="360" w:lineRule="auto"/>
        <w:ind w:left="720" w:hanging="720"/>
        <w:rPr>
          <w:rFonts w:ascii="Times New Roman" w:hAnsi="Times New Roman" w:cs="Times New Roman"/>
          <w:sz w:val="24"/>
          <w:szCs w:val="24"/>
        </w:rPr>
      </w:pPr>
      <w:r w:rsidRPr="00B075C6">
        <w:rPr>
          <w:rFonts w:ascii="Times New Roman" w:hAnsi="Times New Roman" w:cs="Times New Roman"/>
          <w:sz w:val="24"/>
          <w:szCs w:val="24"/>
        </w:rPr>
        <w:t>Peluso, N. L. (1993). Coercing conservation</w:t>
      </w:r>
      <w:proofErr w:type="gramStart"/>
      <w:r w:rsidRPr="00B075C6">
        <w:rPr>
          <w:rFonts w:ascii="Times New Roman" w:hAnsi="Times New Roman" w:cs="Times New Roman"/>
          <w:sz w:val="24"/>
          <w:szCs w:val="24"/>
        </w:rPr>
        <w:t>?:</w:t>
      </w:r>
      <w:proofErr w:type="gramEnd"/>
      <w:r w:rsidRPr="00B075C6">
        <w:rPr>
          <w:rFonts w:ascii="Times New Roman" w:hAnsi="Times New Roman" w:cs="Times New Roman"/>
          <w:sz w:val="24"/>
          <w:szCs w:val="24"/>
        </w:rPr>
        <w:t xml:space="preserve"> The politics of state resource control. Global environmental change, 3(2), 199-217.</w:t>
      </w:r>
    </w:p>
    <w:sectPr w:rsidR="004E26F0" w:rsidRPr="00B075C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D321D3" w14:textId="77777777" w:rsidR="00D067BF" w:rsidRDefault="00D067BF">
      <w:pPr>
        <w:spacing w:after="0" w:line="240" w:lineRule="auto"/>
      </w:pPr>
      <w:r>
        <w:separator/>
      </w:r>
    </w:p>
  </w:endnote>
  <w:endnote w:type="continuationSeparator" w:id="0">
    <w:p w14:paraId="08FEDD7C" w14:textId="77777777" w:rsidR="00D067BF" w:rsidRDefault="00D06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C4EFF" w14:textId="77777777" w:rsidR="00D067BF" w:rsidRDefault="00D067BF">
      <w:pPr>
        <w:spacing w:after="0" w:line="240" w:lineRule="auto"/>
      </w:pPr>
      <w:r>
        <w:separator/>
      </w:r>
    </w:p>
  </w:footnote>
  <w:footnote w:type="continuationSeparator" w:id="0">
    <w:p w14:paraId="001858AE" w14:textId="77777777" w:rsidR="00D067BF" w:rsidRDefault="00D067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5342705"/>
      <w:docPartObj>
        <w:docPartGallery w:val="Page Numbers (Top of Page)"/>
        <w:docPartUnique/>
      </w:docPartObj>
    </w:sdtPr>
    <w:sdtEndPr>
      <w:rPr>
        <w:rFonts w:ascii="Times New Roman" w:hAnsi="Times New Roman" w:cs="Times New Roman"/>
        <w:noProof/>
        <w:sz w:val="24"/>
        <w:szCs w:val="24"/>
      </w:rPr>
    </w:sdtEndPr>
    <w:sdtContent>
      <w:p w14:paraId="427A0F19" w14:textId="537B3C8E" w:rsidR="0055315D" w:rsidRPr="0055315D" w:rsidRDefault="0064650C">
        <w:pPr>
          <w:pStyle w:val="Header"/>
          <w:jc w:val="right"/>
          <w:rPr>
            <w:rFonts w:ascii="Times New Roman" w:hAnsi="Times New Roman" w:cs="Times New Roman"/>
            <w:sz w:val="24"/>
            <w:szCs w:val="24"/>
          </w:rPr>
        </w:pPr>
        <w:r w:rsidRPr="0055315D">
          <w:rPr>
            <w:rFonts w:ascii="Times New Roman" w:hAnsi="Times New Roman" w:cs="Times New Roman"/>
            <w:sz w:val="24"/>
            <w:szCs w:val="24"/>
          </w:rPr>
          <w:fldChar w:fldCharType="begin"/>
        </w:r>
        <w:r w:rsidRPr="0055315D">
          <w:rPr>
            <w:rFonts w:ascii="Times New Roman" w:hAnsi="Times New Roman" w:cs="Times New Roman"/>
            <w:sz w:val="24"/>
            <w:szCs w:val="24"/>
          </w:rPr>
          <w:instrText xml:space="preserve"> PAGE   \* MERGEFORMAT </w:instrText>
        </w:r>
        <w:r w:rsidRPr="0055315D">
          <w:rPr>
            <w:rFonts w:ascii="Times New Roman" w:hAnsi="Times New Roman" w:cs="Times New Roman"/>
            <w:sz w:val="24"/>
            <w:szCs w:val="24"/>
          </w:rPr>
          <w:fldChar w:fldCharType="separate"/>
        </w:r>
        <w:r w:rsidR="00D757CF">
          <w:rPr>
            <w:rFonts w:ascii="Times New Roman" w:hAnsi="Times New Roman" w:cs="Times New Roman"/>
            <w:noProof/>
            <w:sz w:val="24"/>
            <w:szCs w:val="24"/>
          </w:rPr>
          <w:t>4</w:t>
        </w:r>
        <w:r w:rsidRPr="0055315D">
          <w:rPr>
            <w:rFonts w:ascii="Times New Roman" w:hAnsi="Times New Roman" w:cs="Times New Roman"/>
            <w:noProof/>
            <w:sz w:val="24"/>
            <w:szCs w:val="24"/>
          </w:rPr>
          <w:fldChar w:fldCharType="end"/>
        </w:r>
      </w:p>
    </w:sdtContent>
  </w:sdt>
  <w:p w14:paraId="727AB4F0" w14:textId="77777777" w:rsidR="0055315D" w:rsidRDefault="005531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AFF"/>
    <w:rsid w:val="001338DE"/>
    <w:rsid w:val="001A5E8E"/>
    <w:rsid w:val="0022402F"/>
    <w:rsid w:val="00297AD6"/>
    <w:rsid w:val="0040057D"/>
    <w:rsid w:val="004E26F0"/>
    <w:rsid w:val="00550104"/>
    <w:rsid w:val="0055315D"/>
    <w:rsid w:val="00642DF0"/>
    <w:rsid w:val="0064650C"/>
    <w:rsid w:val="007C10FC"/>
    <w:rsid w:val="007E2856"/>
    <w:rsid w:val="00857D90"/>
    <w:rsid w:val="00863AFF"/>
    <w:rsid w:val="00994C33"/>
    <w:rsid w:val="009B1459"/>
    <w:rsid w:val="009F2549"/>
    <w:rsid w:val="009F3289"/>
    <w:rsid w:val="00B075C6"/>
    <w:rsid w:val="00C7008D"/>
    <w:rsid w:val="00D03266"/>
    <w:rsid w:val="00D067BF"/>
    <w:rsid w:val="00D623A5"/>
    <w:rsid w:val="00D757CF"/>
    <w:rsid w:val="00E062C8"/>
    <w:rsid w:val="00E61893"/>
    <w:rsid w:val="00E64BED"/>
    <w:rsid w:val="00F21E81"/>
    <w:rsid w:val="00F43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EB4FC"/>
  <w15:chartTrackingRefBased/>
  <w15:docId w15:val="{E094B301-A101-49A1-8E1D-8FE7E216D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03266"/>
    <w:rPr>
      <w:sz w:val="16"/>
      <w:szCs w:val="16"/>
    </w:rPr>
  </w:style>
  <w:style w:type="paragraph" w:styleId="CommentText">
    <w:name w:val="annotation text"/>
    <w:basedOn w:val="Normal"/>
    <w:link w:val="CommentTextChar"/>
    <w:uiPriority w:val="99"/>
    <w:semiHidden/>
    <w:unhideWhenUsed/>
    <w:rsid w:val="00D03266"/>
    <w:pPr>
      <w:spacing w:line="240" w:lineRule="auto"/>
    </w:pPr>
    <w:rPr>
      <w:sz w:val="20"/>
      <w:szCs w:val="20"/>
    </w:rPr>
  </w:style>
  <w:style w:type="character" w:customStyle="1" w:styleId="CommentTextChar">
    <w:name w:val="Comment Text Char"/>
    <w:basedOn w:val="DefaultParagraphFont"/>
    <w:link w:val="CommentText"/>
    <w:uiPriority w:val="99"/>
    <w:semiHidden/>
    <w:rsid w:val="00D03266"/>
    <w:rPr>
      <w:sz w:val="20"/>
      <w:szCs w:val="20"/>
    </w:rPr>
  </w:style>
  <w:style w:type="paragraph" w:styleId="CommentSubject">
    <w:name w:val="annotation subject"/>
    <w:basedOn w:val="CommentText"/>
    <w:next w:val="CommentText"/>
    <w:link w:val="CommentSubjectChar"/>
    <w:uiPriority w:val="99"/>
    <w:semiHidden/>
    <w:unhideWhenUsed/>
    <w:rsid w:val="00D03266"/>
    <w:rPr>
      <w:b/>
      <w:bCs/>
    </w:rPr>
  </w:style>
  <w:style w:type="character" w:customStyle="1" w:styleId="CommentSubjectChar">
    <w:name w:val="Comment Subject Char"/>
    <w:basedOn w:val="CommentTextChar"/>
    <w:link w:val="CommentSubject"/>
    <w:uiPriority w:val="99"/>
    <w:semiHidden/>
    <w:rsid w:val="00D03266"/>
    <w:rPr>
      <w:b/>
      <w:bCs/>
      <w:sz w:val="20"/>
      <w:szCs w:val="20"/>
    </w:rPr>
  </w:style>
  <w:style w:type="paragraph" w:styleId="BalloonText">
    <w:name w:val="Balloon Text"/>
    <w:basedOn w:val="Normal"/>
    <w:link w:val="BalloonTextChar"/>
    <w:uiPriority w:val="99"/>
    <w:semiHidden/>
    <w:unhideWhenUsed/>
    <w:rsid w:val="00D032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3266"/>
    <w:rPr>
      <w:rFonts w:ascii="Segoe UI" w:hAnsi="Segoe UI" w:cs="Segoe UI"/>
      <w:sz w:val="18"/>
      <w:szCs w:val="18"/>
    </w:rPr>
  </w:style>
  <w:style w:type="paragraph" w:styleId="Header">
    <w:name w:val="header"/>
    <w:basedOn w:val="Normal"/>
    <w:link w:val="HeaderChar"/>
    <w:uiPriority w:val="99"/>
    <w:unhideWhenUsed/>
    <w:rsid w:val="005531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15D"/>
  </w:style>
  <w:style w:type="paragraph" w:styleId="Footer">
    <w:name w:val="footer"/>
    <w:basedOn w:val="Normal"/>
    <w:link w:val="FooterChar"/>
    <w:uiPriority w:val="99"/>
    <w:unhideWhenUsed/>
    <w:rsid w:val="00553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3</cp:revision>
  <dcterms:created xsi:type="dcterms:W3CDTF">2020-10-02T09:46:00Z</dcterms:created>
  <dcterms:modified xsi:type="dcterms:W3CDTF">2020-10-03T15:11:00Z</dcterms:modified>
</cp:coreProperties>
</file>